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9971" w14:textId="78431ECF" w:rsidR="00552A80" w:rsidRDefault="00B92074" w:rsidP="00094923">
      <w:pPr>
        <w:widowControl/>
        <w:spacing w:after="160" w:line="278" w:lineRule="auto"/>
        <w:rPr>
          <w:rFonts w:ascii="Times New Roman" w:hAnsi="Times New Roman" w:cs="Times New Roman"/>
          <w:b/>
          <w:bCs/>
          <w:sz w:val="24"/>
        </w:rPr>
      </w:pPr>
      <w:r w:rsidRPr="00B92074">
        <w:rPr>
          <w:rFonts w:ascii="Times New Roman" w:hAnsi="Times New Roman" w:cs="Times New Roman"/>
          <w:b/>
          <w:bCs/>
          <w:sz w:val="24"/>
        </w:rPr>
        <w:t xml:space="preserve">Project </w:t>
      </w:r>
      <w:r w:rsidR="006226D4" w:rsidRPr="006226D4">
        <w:rPr>
          <w:rFonts w:ascii="Times New Roman" w:hAnsi="Times New Roman" w:cs="Times New Roman"/>
          <w:b/>
          <w:bCs/>
          <w:sz w:val="24"/>
        </w:rPr>
        <w:t xml:space="preserve">Application Form for </w:t>
      </w:r>
      <w:r w:rsidR="002B794C" w:rsidRPr="002B794C">
        <w:rPr>
          <w:rFonts w:ascii="Times New Roman" w:hAnsi="Times New Roman" w:cs="Times New Roman"/>
          <w:b/>
          <w:bCs/>
          <w:sz w:val="24"/>
        </w:rPr>
        <w:t>the 202</w:t>
      </w:r>
      <w:r w:rsidR="00DE2EDC">
        <w:rPr>
          <w:rFonts w:ascii="Times New Roman" w:hAnsi="Times New Roman" w:cs="Times New Roman"/>
          <w:b/>
          <w:bCs/>
          <w:sz w:val="24"/>
        </w:rPr>
        <w:t>6</w:t>
      </w:r>
      <w:r w:rsidR="002B794C" w:rsidRPr="002B794C">
        <w:rPr>
          <w:rFonts w:ascii="Times New Roman" w:hAnsi="Times New Roman" w:cs="Times New Roman"/>
          <w:b/>
          <w:bCs/>
          <w:sz w:val="24"/>
        </w:rPr>
        <w:t xml:space="preserve"> Belt &amp; Road and BRICS Competition of Skills Development and Technology Innovation (Guangzhou, China)</w:t>
      </w:r>
    </w:p>
    <w:p w14:paraId="61559C0F" w14:textId="77777777" w:rsidR="00552A80" w:rsidRDefault="00552A80" w:rsidP="006226D4">
      <w:pPr>
        <w:widowControl/>
        <w:spacing w:after="160" w:line="278" w:lineRule="auto"/>
        <w:jc w:val="center"/>
        <w:rPr>
          <w:rFonts w:ascii="Times New Roman" w:hAnsi="Times New Roman" w:cs="Times New Roman"/>
          <w:b/>
          <w:bCs/>
          <w:sz w:val="24"/>
        </w:rPr>
      </w:pPr>
    </w:p>
    <w:p w14:paraId="32850FDB" w14:textId="77777777" w:rsidR="00552A80" w:rsidRDefault="00552A80">
      <w:pPr>
        <w:widowControl/>
        <w:spacing w:after="160" w:line="278" w:lineRule="auto"/>
        <w:jc w:val="left"/>
        <w:rPr>
          <w:rFonts w:ascii="Times New Roman" w:hAnsi="Times New Roman" w:cs="Times New Roman"/>
          <w:b/>
          <w:bCs/>
          <w:sz w:val="24"/>
        </w:rPr>
      </w:pPr>
    </w:p>
    <w:p w14:paraId="593C6540" w14:textId="77777777" w:rsidR="00552A80" w:rsidRDefault="00552A80">
      <w:pPr>
        <w:widowControl/>
        <w:spacing w:after="160" w:line="278" w:lineRule="auto"/>
        <w:jc w:val="left"/>
        <w:rPr>
          <w:rFonts w:ascii="Times New Roman" w:hAnsi="Times New Roman" w:cs="Times New Roman"/>
          <w:b/>
          <w:bCs/>
          <w:sz w:val="24"/>
        </w:rPr>
      </w:pPr>
    </w:p>
    <w:p w14:paraId="4D468C7F" w14:textId="77777777" w:rsidR="00552A80" w:rsidRDefault="00552A80">
      <w:pPr>
        <w:widowControl/>
        <w:spacing w:after="160" w:line="278" w:lineRule="auto"/>
        <w:jc w:val="left"/>
        <w:rPr>
          <w:rFonts w:ascii="Times New Roman" w:hAnsi="Times New Roman" w:cs="Times New Roman"/>
          <w:b/>
          <w:bCs/>
          <w:sz w:val="24"/>
        </w:rPr>
      </w:pPr>
    </w:p>
    <w:p w14:paraId="660CBB94" w14:textId="6DA76044" w:rsidR="00552A80" w:rsidRDefault="00B92074">
      <w:pPr>
        <w:widowControl/>
        <w:spacing w:after="160" w:line="278" w:lineRule="auto"/>
        <w:jc w:val="left"/>
        <w:rPr>
          <w:rFonts w:ascii="Times New Roman" w:hAnsi="Times New Roman" w:cs="Times New Roman"/>
          <w:b/>
          <w:bCs/>
          <w:sz w:val="24"/>
        </w:rPr>
      </w:pPr>
      <w:r w:rsidRPr="00552A80">
        <w:rPr>
          <w:rFonts w:ascii="Times New Roman" w:hAnsi="Times New Roman" w:cs="Times New Roman"/>
          <w:b/>
          <w:bCs/>
          <w:noProof/>
          <w:sz w:val="20"/>
          <w:szCs w:val="20"/>
          <w:shd w:val="clear" w:color="auto" w:fill="FFFF00"/>
        </w:rPr>
        <mc:AlternateContent>
          <mc:Choice Requires="wps">
            <w:drawing>
              <wp:anchor distT="45720" distB="45720" distL="114300" distR="114300" simplePos="0" relativeHeight="251659264" behindDoc="0" locked="0" layoutInCell="1" allowOverlap="1" wp14:anchorId="2B68753F" wp14:editId="688F63E6">
                <wp:simplePos x="0" y="0"/>
                <wp:positionH relativeFrom="margin">
                  <wp:posOffset>55880</wp:posOffset>
                </wp:positionH>
                <wp:positionV relativeFrom="margin">
                  <wp:posOffset>2465381</wp:posOffset>
                </wp:positionV>
                <wp:extent cx="65151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04620"/>
                        </a:xfrm>
                        <a:prstGeom prst="rect">
                          <a:avLst/>
                        </a:prstGeom>
                        <a:solidFill>
                          <a:srgbClr val="FFFFFF"/>
                        </a:solidFill>
                        <a:ln w="9525">
                          <a:solidFill>
                            <a:srgbClr val="000000"/>
                          </a:solidFill>
                          <a:miter lim="800000"/>
                          <a:headEnd/>
                          <a:tailEnd/>
                        </a:ln>
                      </wps:spPr>
                      <wps:txbx>
                        <w:txbxContent>
                          <w:p w14:paraId="35C604D5" w14:textId="25151811" w:rsidR="00611EB3" w:rsidRPr="00611EB3" w:rsidRDefault="00611EB3" w:rsidP="00611EB3">
                            <w:pPr>
                              <w:jc w:val="center"/>
                              <w:rPr>
                                <w:rFonts w:ascii="Times New Roman" w:hAnsi="Times New Roman" w:cs="Times New Roman"/>
                                <w:b/>
                                <w:bCs/>
                                <w:sz w:val="20"/>
                                <w:szCs w:val="20"/>
                              </w:rPr>
                            </w:pPr>
                            <w:r w:rsidRPr="00611EB3">
                              <w:rPr>
                                <w:rFonts w:ascii="Times New Roman" w:hAnsi="Times New Roman" w:cs="Times New Roman"/>
                                <w:b/>
                                <w:bCs/>
                                <w:sz w:val="20"/>
                                <w:szCs w:val="20"/>
                              </w:rPr>
                              <w:t>Guidelines for participation</w:t>
                            </w:r>
                          </w:p>
                          <w:p w14:paraId="08B42CA2" w14:textId="48475A09"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Acceptance of the Rules and Results</w:t>
                            </w:r>
                          </w:p>
                          <w:p w14:paraId="032100BF" w14:textId="28B1AC2B" w:rsidR="00611EB3" w:rsidRPr="00611EB3" w:rsidRDefault="00611EB3" w:rsidP="00094923">
                            <w:pPr>
                              <w:pStyle w:val="ListParagraph"/>
                              <w:numPr>
                                <w:ilvl w:val="0"/>
                                <w:numId w:val="15"/>
                              </w:numPr>
                              <w:ind w:left="810" w:hanging="360"/>
                              <w:rPr>
                                <w:rFonts w:ascii="Times New Roman" w:hAnsi="Times New Roman" w:cs="Times New Roman"/>
                                <w:sz w:val="20"/>
                                <w:szCs w:val="20"/>
                              </w:rPr>
                            </w:pPr>
                            <w:r w:rsidRPr="00611EB3">
                              <w:rPr>
                                <w:rFonts w:ascii="Times New Roman" w:hAnsi="Times New Roman" w:cs="Times New Roman"/>
                                <w:sz w:val="20"/>
                                <w:szCs w:val="20"/>
                              </w:rPr>
                              <w:t>Submission of this form by the Project Coordinator implies full agreement with the selection and judging rules established by the event, as well as with the results announced by the Judging Committee.</w:t>
                            </w:r>
                          </w:p>
                          <w:p w14:paraId="24265437" w14:textId="11D16D14" w:rsidR="00611EB3" w:rsidRPr="00611EB3" w:rsidRDefault="00611EB3" w:rsidP="00094923">
                            <w:pPr>
                              <w:pStyle w:val="ListParagraph"/>
                              <w:numPr>
                                <w:ilvl w:val="0"/>
                                <w:numId w:val="17"/>
                              </w:numPr>
                              <w:ind w:left="810" w:hanging="360"/>
                              <w:rPr>
                                <w:rFonts w:ascii="Times New Roman" w:hAnsi="Times New Roman" w:cs="Times New Roman"/>
                                <w:sz w:val="20"/>
                                <w:szCs w:val="20"/>
                              </w:rPr>
                            </w:pPr>
                            <w:r w:rsidRPr="00611EB3">
                              <w:rPr>
                                <w:rFonts w:ascii="Times New Roman" w:hAnsi="Times New Roman" w:cs="Times New Roman"/>
                                <w:sz w:val="20"/>
                                <w:szCs w:val="20"/>
                              </w:rPr>
                              <w:t>No appeal or questioning will be accepted after the results have been announced.</w:t>
                            </w:r>
                          </w:p>
                          <w:p w14:paraId="6D7977A1" w14:textId="591045E4"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Data Processing</w:t>
                            </w:r>
                          </w:p>
                          <w:p w14:paraId="6DB7ED4D" w14:textId="78144667" w:rsidR="006226D4" w:rsidRDefault="00094923" w:rsidP="00094923">
                            <w:pPr>
                              <w:pStyle w:val="ListParagraph"/>
                              <w:numPr>
                                <w:ilvl w:val="0"/>
                                <w:numId w:val="22"/>
                              </w:numPr>
                              <w:ind w:left="810"/>
                              <w:rPr>
                                <w:rFonts w:ascii="Times New Roman" w:hAnsi="Times New Roman" w:cs="Times New Roman"/>
                                <w:sz w:val="20"/>
                                <w:szCs w:val="20"/>
                              </w:rPr>
                            </w:pPr>
                            <w:r>
                              <w:rPr>
                                <w:rFonts w:ascii="Times New Roman" w:hAnsi="Times New Roman" w:cs="Times New Roman"/>
                                <w:sz w:val="20"/>
                                <w:szCs w:val="20"/>
                              </w:rPr>
                              <w:t xml:space="preserve">The data </w:t>
                            </w:r>
                            <w:r w:rsidR="006226D4" w:rsidRPr="006226D4">
                              <w:rPr>
                                <w:rFonts w:ascii="Times New Roman" w:hAnsi="Times New Roman" w:cs="Times New Roman"/>
                                <w:sz w:val="20"/>
                                <w:szCs w:val="20"/>
                              </w:rPr>
                              <w:t>provided will be used exclusively for the purposes of evaluating and organizing the event, in accordance with the Chinese Data Protection Laws and Regulations.</w:t>
                            </w:r>
                          </w:p>
                          <w:p w14:paraId="62A09E03" w14:textId="00D45B1C" w:rsidR="00611EB3" w:rsidRPr="00611EB3" w:rsidRDefault="00611EB3" w:rsidP="00094923">
                            <w:pPr>
                              <w:pStyle w:val="ListParagraph"/>
                              <w:numPr>
                                <w:ilvl w:val="0"/>
                                <w:numId w:val="22"/>
                              </w:numPr>
                              <w:ind w:left="810"/>
                              <w:rPr>
                                <w:rFonts w:ascii="Times New Roman" w:hAnsi="Times New Roman" w:cs="Times New Roman"/>
                                <w:sz w:val="20"/>
                                <w:szCs w:val="20"/>
                              </w:rPr>
                            </w:pPr>
                            <w:r w:rsidRPr="00611EB3">
                              <w:rPr>
                                <w:rFonts w:ascii="Times New Roman" w:hAnsi="Times New Roman" w:cs="Times New Roman"/>
                                <w:sz w:val="20"/>
                                <w:szCs w:val="20"/>
                              </w:rPr>
                              <w:t>By registering, the person responsible agrees to the storage and processing of the information provided, respecting the principles of confidentiality and legitimate purpose.</w:t>
                            </w:r>
                          </w:p>
                          <w:p w14:paraId="46DAC0F1" w14:textId="53AE6BB2"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Public Disclosure of Projects</w:t>
                            </w:r>
                          </w:p>
                          <w:p w14:paraId="5128ADF3" w14:textId="301C1706"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The registered projects may be presented publicly in different formats (e.g.: prototypes, videos, banners, presentations, etc.).</w:t>
                            </w:r>
                          </w:p>
                          <w:p w14:paraId="20A6194C" w14:textId="6A2F5E91"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The General Coordination of the event is not responsible for any unauthorized copies, reproductions or misuse of projects that are not properly protected by intellectual property mechanisms (patents, trademarks or copyright).</w:t>
                            </w:r>
                          </w:p>
                          <w:p w14:paraId="1F25402B" w14:textId="52302235"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It is recommended that participants ensure the legal protection of their creations before submitting.</w:t>
                            </w:r>
                          </w:p>
                          <w:p w14:paraId="731B7700" w14:textId="63749DDE"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Responsibility of the Project Coordinator</w:t>
                            </w:r>
                          </w:p>
                          <w:p w14:paraId="7FCB9BE5" w14:textId="751F9279" w:rsidR="00455F9E" w:rsidRDefault="00611EB3" w:rsidP="00094923">
                            <w:pPr>
                              <w:pStyle w:val="ListParagraph"/>
                              <w:numPr>
                                <w:ilvl w:val="0"/>
                                <w:numId w:val="26"/>
                              </w:numPr>
                              <w:ind w:left="810" w:hanging="360"/>
                              <w:rPr>
                                <w:rFonts w:ascii="Times New Roman" w:hAnsi="Times New Roman" w:cs="Times New Roman"/>
                                <w:sz w:val="20"/>
                                <w:szCs w:val="20"/>
                              </w:rPr>
                            </w:pPr>
                            <w:r w:rsidRPr="00611EB3">
                              <w:rPr>
                                <w:rFonts w:ascii="Times New Roman" w:hAnsi="Times New Roman" w:cs="Times New Roman"/>
                                <w:sz w:val="20"/>
                                <w:szCs w:val="20"/>
                              </w:rPr>
                              <w:t>The Project Coordinator declares to be aware of and in agreement with all the conditions above, assuming full responsibility for the information provided and for the project's compliance with the rules of the event.</w:t>
                            </w:r>
                          </w:p>
                          <w:p w14:paraId="4344BDC8" w14:textId="2FA4F522" w:rsidR="00455F9E" w:rsidRPr="00455F9E" w:rsidRDefault="006226D4" w:rsidP="00455F9E">
                            <w:pPr>
                              <w:pStyle w:val="ListParagraph"/>
                              <w:numPr>
                                <w:ilvl w:val="0"/>
                                <w:numId w:val="21"/>
                              </w:numPr>
                              <w:ind w:left="426" w:hanging="216"/>
                              <w:rPr>
                                <w:rFonts w:ascii="Times New Roman" w:hAnsi="Times New Roman" w:cs="Times New Roman"/>
                                <w:sz w:val="20"/>
                                <w:szCs w:val="20"/>
                              </w:rPr>
                            </w:pPr>
                            <w:r w:rsidRPr="006226D4">
                              <w:rPr>
                                <w:rFonts w:ascii="Times New Roman" w:hAnsi="Times New Roman" w:cs="Times New Roman"/>
                                <w:sz w:val="20"/>
                                <w:szCs w:val="20"/>
                              </w:rPr>
                              <w:t xml:space="preserve">This competition is organized </w:t>
                            </w:r>
                            <w:r w:rsidR="00670F25">
                              <w:rPr>
                                <w:rFonts w:ascii="Times New Roman" w:hAnsi="Times New Roman" w:cs="Times New Roman"/>
                                <w:sz w:val="20"/>
                                <w:szCs w:val="20"/>
                              </w:rPr>
                              <w:t xml:space="preserve">in </w:t>
                            </w:r>
                            <w:r w:rsidR="00670F25" w:rsidRPr="00670F25">
                              <w:rPr>
                                <w:rFonts w:ascii="Times New Roman" w:hAnsi="Times New Roman" w:cs="Times New Roman"/>
                                <w:color w:val="EE0000"/>
                                <w:sz w:val="20"/>
                                <w:szCs w:val="20"/>
                              </w:rPr>
                              <w:t>August 21-23, 2026</w:t>
                            </w:r>
                            <w:r w:rsidR="00670F25">
                              <w:rPr>
                                <w:rFonts w:ascii="Times New Roman" w:hAnsi="Times New Roman" w:cs="Times New Roman"/>
                                <w:sz w:val="20"/>
                                <w:szCs w:val="20"/>
                              </w:rPr>
                              <w:t xml:space="preserve"> </w:t>
                            </w:r>
                            <w:r w:rsidRPr="006226D4">
                              <w:rPr>
                                <w:rFonts w:ascii="Times New Roman" w:hAnsi="Times New Roman" w:cs="Times New Roman"/>
                                <w:sz w:val="20"/>
                                <w:szCs w:val="20"/>
                              </w:rPr>
                              <w:t xml:space="preserve">and located in </w:t>
                            </w:r>
                            <w:r w:rsidRPr="00670F25">
                              <w:rPr>
                                <w:rFonts w:ascii="Times New Roman" w:hAnsi="Times New Roman" w:cs="Times New Roman"/>
                                <w:color w:val="EE0000"/>
                                <w:sz w:val="20"/>
                                <w:szCs w:val="20"/>
                              </w:rPr>
                              <w:t>China Import and Export Fair Complex, No. 380 Yuejiang Zhong Road, Haizhu District, Guangzhou, P.R. China</w:t>
                            </w:r>
                            <w:r w:rsidRPr="006226D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8753F" id="_x0000_t202" coordsize="21600,21600" o:spt="202" path="m,l,21600r21600,l21600,xe">
                <v:stroke joinstyle="miter"/>
                <v:path gradientshapeok="t" o:connecttype="rect"/>
              </v:shapetype>
              <v:shape id="Text Box 2" o:spid="_x0000_s1026" type="#_x0000_t202" style="position:absolute;margin-left:4.4pt;margin-top:194.1pt;width:51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Qf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">
                <v:textbox style="mso-fit-shape-to-text:t">
                  <w:txbxContent>
                    <w:p w14:paraId="35C604D5" w14:textId="25151811" w:rsidR="00611EB3" w:rsidRPr="00611EB3" w:rsidRDefault="00611EB3" w:rsidP="00611EB3">
                      <w:pPr>
                        <w:jc w:val="center"/>
                        <w:rPr>
                          <w:rFonts w:ascii="Times New Roman" w:hAnsi="Times New Roman" w:cs="Times New Roman"/>
                          <w:b/>
                          <w:bCs/>
                          <w:sz w:val="20"/>
                          <w:szCs w:val="20"/>
                        </w:rPr>
                      </w:pPr>
                      <w:r w:rsidRPr="00611EB3">
                        <w:rPr>
                          <w:rFonts w:ascii="Times New Roman" w:hAnsi="Times New Roman" w:cs="Times New Roman"/>
                          <w:b/>
                          <w:bCs/>
                          <w:sz w:val="20"/>
                          <w:szCs w:val="20"/>
                        </w:rPr>
                        <w:t>Guidelines for participation</w:t>
                      </w:r>
                    </w:p>
                    <w:p w14:paraId="08B42CA2" w14:textId="48475A09"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Acceptance of the Rules and Results</w:t>
                      </w:r>
                    </w:p>
                    <w:p w14:paraId="032100BF" w14:textId="28B1AC2B" w:rsidR="00611EB3" w:rsidRPr="00611EB3" w:rsidRDefault="00611EB3" w:rsidP="00094923">
                      <w:pPr>
                        <w:pStyle w:val="ListParagraph"/>
                        <w:numPr>
                          <w:ilvl w:val="0"/>
                          <w:numId w:val="15"/>
                        </w:numPr>
                        <w:ind w:left="810" w:hanging="360"/>
                        <w:rPr>
                          <w:rFonts w:ascii="Times New Roman" w:hAnsi="Times New Roman" w:cs="Times New Roman"/>
                          <w:sz w:val="20"/>
                          <w:szCs w:val="20"/>
                        </w:rPr>
                      </w:pPr>
                      <w:r w:rsidRPr="00611EB3">
                        <w:rPr>
                          <w:rFonts w:ascii="Times New Roman" w:hAnsi="Times New Roman" w:cs="Times New Roman"/>
                          <w:sz w:val="20"/>
                          <w:szCs w:val="20"/>
                        </w:rPr>
                        <w:t>Submission of this form by the Project Coordinator implies full agreement with the selection and judging rules established by the event, as well as with the results announced by the Judging Committee.</w:t>
                      </w:r>
                    </w:p>
                    <w:p w14:paraId="24265437" w14:textId="11D16D14" w:rsidR="00611EB3" w:rsidRPr="00611EB3" w:rsidRDefault="00611EB3" w:rsidP="00094923">
                      <w:pPr>
                        <w:pStyle w:val="ListParagraph"/>
                        <w:numPr>
                          <w:ilvl w:val="0"/>
                          <w:numId w:val="17"/>
                        </w:numPr>
                        <w:ind w:left="810" w:hanging="360"/>
                        <w:rPr>
                          <w:rFonts w:ascii="Times New Roman" w:hAnsi="Times New Roman" w:cs="Times New Roman"/>
                          <w:sz w:val="20"/>
                          <w:szCs w:val="20"/>
                        </w:rPr>
                      </w:pPr>
                      <w:r w:rsidRPr="00611EB3">
                        <w:rPr>
                          <w:rFonts w:ascii="Times New Roman" w:hAnsi="Times New Roman" w:cs="Times New Roman"/>
                          <w:sz w:val="20"/>
                          <w:szCs w:val="20"/>
                        </w:rPr>
                        <w:t>No appeal or questioning will be accepted after the results have been announced.</w:t>
                      </w:r>
                    </w:p>
                    <w:p w14:paraId="6D7977A1" w14:textId="591045E4"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Data Processing</w:t>
                      </w:r>
                    </w:p>
                    <w:p w14:paraId="6DB7ED4D" w14:textId="78144667" w:rsidR="006226D4" w:rsidRDefault="00094923" w:rsidP="00094923">
                      <w:pPr>
                        <w:pStyle w:val="ListParagraph"/>
                        <w:numPr>
                          <w:ilvl w:val="0"/>
                          <w:numId w:val="22"/>
                        </w:numPr>
                        <w:ind w:left="810"/>
                        <w:rPr>
                          <w:rFonts w:ascii="Times New Roman" w:hAnsi="Times New Roman" w:cs="Times New Roman"/>
                          <w:sz w:val="20"/>
                          <w:szCs w:val="20"/>
                        </w:rPr>
                      </w:pPr>
                      <w:r>
                        <w:rPr>
                          <w:rFonts w:ascii="Times New Roman" w:hAnsi="Times New Roman" w:cs="Times New Roman"/>
                          <w:sz w:val="20"/>
                          <w:szCs w:val="20"/>
                        </w:rPr>
                        <w:t xml:space="preserve">The data </w:t>
                      </w:r>
                      <w:r w:rsidR="006226D4" w:rsidRPr="006226D4">
                        <w:rPr>
                          <w:rFonts w:ascii="Times New Roman" w:hAnsi="Times New Roman" w:cs="Times New Roman"/>
                          <w:sz w:val="20"/>
                          <w:szCs w:val="20"/>
                        </w:rPr>
                        <w:t>provided will be used exclusively for the purposes of evaluating and organizing the event, in accordance with the Chinese Data Protection Laws and Regulations.</w:t>
                      </w:r>
                    </w:p>
                    <w:p w14:paraId="62A09E03" w14:textId="00D45B1C" w:rsidR="00611EB3" w:rsidRPr="00611EB3" w:rsidRDefault="00611EB3" w:rsidP="00094923">
                      <w:pPr>
                        <w:pStyle w:val="ListParagraph"/>
                        <w:numPr>
                          <w:ilvl w:val="0"/>
                          <w:numId w:val="22"/>
                        </w:numPr>
                        <w:ind w:left="810"/>
                        <w:rPr>
                          <w:rFonts w:ascii="Times New Roman" w:hAnsi="Times New Roman" w:cs="Times New Roman"/>
                          <w:sz w:val="20"/>
                          <w:szCs w:val="20"/>
                        </w:rPr>
                      </w:pPr>
                      <w:r w:rsidRPr="00611EB3">
                        <w:rPr>
                          <w:rFonts w:ascii="Times New Roman" w:hAnsi="Times New Roman" w:cs="Times New Roman"/>
                          <w:sz w:val="20"/>
                          <w:szCs w:val="20"/>
                        </w:rPr>
                        <w:t>By registering, the person responsible agrees to the storage and processing of the information provided, respecting the principles of confidentiality and legitimate purpose.</w:t>
                      </w:r>
                    </w:p>
                    <w:p w14:paraId="46DAC0F1" w14:textId="53AE6BB2"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Public Disclosure of Projects</w:t>
                      </w:r>
                    </w:p>
                    <w:p w14:paraId="5128ADF3" w14:textId="301C1706"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The registered projects may be presented publicly in different formats (e.g.: prototypes, videos, banners, presentations, etc.).</w:t>
                      </w:r>
                    </w:p>
                    <w:p w14:paraId="20A6194C" w14:textId="6A2F5E91"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The General Coordination of the event is not responsible for any unauthorized copies, reproductions or misuse of projects that are not properly protected by intellectual property mechanisms (patents, trademarks or copyright).</w:t>
                      </w:r>
                    </w:p>
                    <w:p w14:paraId="1F25402B" w14:textId="52302235" w:rsidR="00611EB3" w:rsidRPr="00611EB3" w:rsidRDefault="00611EB3" w:rsidP="00094923">
                      <w:pPr>
                        <w:pStyle w:val="ListParagraph"/>
                        <w:numPr>
                          <w:ilvl w:val="0"/>
                          <w:numId w:val="25"/>
                        </w:numPr>
                        <w:ind w:left="810" w:hanging="360"/>
                        <w:rPr>
                          <w:rFonts w:ascii="Times New Roman" w:hAnsi="Times New Roman" w:cs="Times New Roman"/>
                          <w:sz w:val="20"/>
                          <w:szCs w:val="20"/>
                        </w:rPr>
                      </w:pPr>
                      <w:r w:rsidRPr="00611EB3">
                        <w:rPr>
                          <w:rFonts w:ascii="Times New Roman" w:hAnsi="Times New Roman" w:cs="Times New Roman"/>
                          <w:sz w:val="20"/>
                          <w:szCs w:val="20"/>
                        </w:rPr>
                        <w:t>It is recommended that participants ensure the legal protection of their creations before submitting.</w:t>
                      </w:r>
                    </w:p>
                    <w:p w14:paraId="731B7700" w14:textId="63749DDE" w:rsidR="00611EB3" w:rsidRPr="00611EB3" w:rsidRDefault="00611EB3" w:rsidP="00D50E3F">
                      <w:pPr>
                        <w:pStyle w:val="ListParagraph"/>
                        <w:numPr>
                          <w:ilvl w:val="0"/>
                          <w:numId w:val="21"/>
                        </w:numPr>
                        <w:ind w:left="426" w:hanging="216"/>
                        <w:rPr>
                          <w:rFonts w:ascii="Times New Roman" w:hAnsi="Times New Roman" w:cs="Times New Roman"/>
                          <w:sz w:val="20"/>
                          <w:szCs w:val="20"/>
                        </w:rPr>
                      </w:pPr>
                      <w:r w:rsidRPr="00611EB3">
                        <w:rPr>
                          <w:rFonts w:ascii="Times New Roman" w:hAnsi="Times New Roman" w:cs="Times New Roman"/>
                          <w:sz w:val="20"/>
                          <w:szCs w:val="20"/>
                        </w:rPr>
                        <w:t>Responsibility of the Project Coordinator</w:t>
                      </w:r>
                    </w:p>
                    <w:p w14:paraId="7FCB9BE5" w14:textId="751F9279" w:rsidR="00455F9E" w:rsidRDefault="00611EB3" w:rsidP="00094923">
                      <w:pPr>
                        <w:pStyle w:val="ListParagraph"/>
                        <w:numPr>
                          <w:ilvl w:val="0"/>
                          <w:numId w:val="26"/>
                        </w:numPr>
                        <w:ind w:left="810" w:hanging="360"/>
                        <w:rPr>
                          <w:rFonts w:ascii="Times New Roman" w:hAnsi="Times New Roman" w:cs="Times New Roman"/>
                          <w:sz w:val="20"/>
                          <w:szCs w:val="20"/>
                        </w:rPr>
                      </w:pPr>
                      <w:r w:rsidRPr="00611EB3">
                        <w:rPr>
                          <w:rFonts w:ascii="Times New Roman" w:hAnsi="Times New Roman" w:cs="Times New Roman"/>
                          <w:sz w:val="20"/>
                          <w:szCs w:val="20"/>
                        </w:rPr>
                        <w:t>The Project Coordinator declares to be aware of and in agreement with all the conditions above, assuming full responsibility for the information provided and for the project's compliance with the rules of the event.</w:t>
                      </w:r>
                    </w:p>
                    <w:p w14:paraId="4344BDC8" w14:textId="2FA4F522" w:rsidR="00455F9E" w:rsidRPr="00455F9E" w:rsidRDefault="006226D4" w:rsidP="00455F9E">
                      <w:pPr>
                        <w:pStyle w:val="ListParagraph"/>
                        <w:numPr>
                          <w:ilvl w:val="0"/>
                          <w:numId w:val="21"/>
                        </w:numPr>
                        <w:ind w:left="426" w:hanging="216"/>
                        <w:rPr>
                          <w:rFonts w:ascii="Times New Roman" w:hAnsi="Times New Roman" w:cs="Times New Roman"/>
                          <w:sz w:val="20"/>
                          <w:szCs w:val="20"/>
                        </w:rPr>
                      </w:pPr>
                      <w:r w:rsidRPr="006226D4">
                        <w:rPr>
                          <w:rFonts w:ascii="Times New Roman" w:hAnsi="Times New Roman" w:cs="Times New Roman"/>
                          <w:sz w:val="20"/>
                          <w:szCs w:val="20"/>
                        </w:rPr>
                        <w:t xml:space="preserve">This competition is organized </w:t>
                      </w:r>
                      <w:r w:rsidR="00670F25">
                        <w:rPr>
                          <w:rFonts w:ascii="Times New Roman" w:hAnsi="Times New Roman" w:cs="Times New Roman"/>
                          <w:sz w:val="20"/>
                          <w:szCs w:val="20"/>
                        </w:rPr>
                        <w:t xml:space="preserve">in </w:t>
                      </w:r>
                      <w:r w:rsidR="00670F25" w:rsidRPr="00670F25">
                        <w:rPr>
                          <w:rFonts w:ascii="Times New Roman" w:hAnsi="Times New Roman" w:cs="Times New Roman"/>
                          <w:color w:val="EE0000"/>
                          <w:sz w:val="20"/>
                          <w:szCs w:val="20"/>
                        </w:rPr>
                        <w:t>August 21-23, 2026</w:t>
                      </w:r>
                      <w:r w:rsidR="00670F25">
                        <w:rPr>
                          <w:rFonts w:ascii="Times New Roman" w:hAnsi="Times New Roman" w:cs="Times New Roman"/>
                          <w:sz w:val="20"/>
                          <w:szCs w:val="20"/>
                        </w:rPr>
                        <w:t xml:space="preserve"> </w:t>
                      </w:r>
                      <w:r w:rsidRPr="006226D4">
                        <w:rPr>
                          <w:rFonts w:ascii="Times New Roman" w:hAnsi="Times New Roman" w:cs="Times New Roman"/>
                          <w:sz w:val="20"/>
                          <w:szCs w:val="20"/>
                        </w:rPr>
                        <w:t xml:space="preserve">and located in </w:t>
                      </w:r>
                      <w:r w:rsidRPr="00670F25">
                        <w:rPr>
                          <w:rFonts w:ascii="Times New Roman" w:hAnsi="Times New Roman" w:cs="Times New Roman"/>
                          <w:color w:val="EE0000"/>
                          <w:sz w:val="20"/>
                          <w:szCs w:val="20"/>
                        </w:rPr>
                        <w:t>China Import and Export Fair Complex, No. 380 Yuejiang Zhong Road, Haizhu District, Guangzhou, P.R. China</w:t>
                      </w:r>
                      <w:r w:rsidRPr="006226D4">
                        <w:rPr>
                          <w:rFonts w:ascii="Times New Roman" w:hAnsi="Times New Roman" w:cs="Times New Roman"/>
                          <w:sz w:val="20"/>
                          <w:szCs w:val="20"/>
                        </w:rPr>
                        <w:t>.</w:t>
                      </w:r>
                    </w:p>
                  </w:txbxContent>
                </v:textbox>
                <w10:wrap type="square" anchorx="margin" anchory="margin"/>
              </v:shape>
            </w:pict>
          </mc:Fallback>
        </mc:AlternateContent>
      </w:r>
    </w:p>
    <w:p w14:paraId="2084980B" w14:textId="77777777" w:rsidR="00094923" w:rsidRDefault="00094923" w:rsidP="00552A80">
      <w:pPr>
        <w:spacing w:before="240" w:after="240"/>
        <w:jc w:val="center"/>
        <w:rPr>
          <w:rFonts w:ascii="Times New Roman" w:hAnsi="Times New Roman" w:cs="Times New Roman"/>
          <w:b/>
          <w:bCs/>
          <w:color w:val="FF0000"/>
          <w:sz w:val="20"/>
          <w:szCs w:val="20"/>
        </w:rPr>
      </w:pPr>
    </w:p>
    <w:p w14:paraId="4161CB8D" w14:textId="4FE1B25E" w:rsidR="00552A80" w:rsidRDefault="00552A80" w:rsidP="00552A80">
      <w:pPr>
        <w:spacing w:before="240" w:after="240"/>
        <w:jc w:val="center"/>
        <w:rPr>
          <w:rFonts w:ascii="Times New Roman" w:hAnsi="Times New Roman" w:cs="Times New Roman"/>
          <w:b/>
          <w:bCs/>
          <w:color w:val="FF0000"/>
          <w:sz w:val="20"/>
          <w:szCs w:val="20"/>
        </w:rPr>
      </w:pPr>
      <w:r w:rsidRPr="00552A80">
        <w:rPr>
          <w:rFonts w:ascii="Times New Roman" w:hAnsi="Times New Roman" w:cs="Times New Roman"/>
          <w:b/>
          <w:bCs/>
          <w:color w:val="FF0000"/>
          <w:sz w:val="20"/>
          <w:szCs w:val="20"/>
        </w:rPr>
        <w:t>By checking this box, you confirm that you have read, understood</w:t>
      </w:r>
      <w:r w:rsidR="00D50E3F">
        <w:rPr>
          <w:rFonts w:ascii="Times New Roman" w:hAnsi="Times New Roman" w:cs="Times New Roman" w:hint="eastAsia"/>
          <w:b/>
          <w:bCs/>
          <w:color w:val="FF0000"/>
          <w:sz w:val="20"/>
          <w:szCs w:val="20"/>
        </w:rPr>
        <w:t xml:space="preserve">, </w:t>
      </w:r>
      <w:r w:rsidRPr="00552A80">
        <w:rPr>
          <w:rFonts w:ascii="Times New Roman" w:hAnsi="Times New Roman" w:cs="Times New Roman"/>
          <w:b/>
          <w:bCs/>
          <w:color w:val="FF0000"/>
          <w:sz w:val="20"/>
          <w:szCs w:val="20"/>
        </w:rPr>
        <w:t>fully accept and agree with these guidelines.</w:t>
      </w:r>
    </w:p>
    <w:p w14:paraId="3DA0756A" w14:textId="406C1EEF" w:rsidR="00552A80" w:rsidRPr="00552A80" w:rsidRDefault="00000000" w:rsidP="00552A80">
      <w:pPr>
        <w:spacing w:after="240"/>
        <w:jc w:val="center"/>
        <w:rPr>
          <w:rFonts w:ascii="Times New Roman" w:hAnsi="Times New Roman" w:cs="Times New Roman"/>
          <w:b/>
          <w:bCs/>
          <w:color w:val="FF0000"/>
          <w:sz w:val="20"/>
          <w:szCs w:val="20"/>
        </w:rPr>
      </w:pPr>
      <w:sdt>
        <w:sdtPr>
          <w:rPr>
            <w:rFonts w:ascii="Times New Roman" w:hAnsi="Times New Roman" w:cs="Times New Roman" w:hint="eastAsia"/>
            <w:b/>
            <w:bCs/>
            <w:color w:val="FF0000"/>
            <w:sz w:val="20"/>
            <w:szCs w:val="20"/>
          </w:rPr>
          <w:id w:val="1339970069"/>
          <w14:checkbox>
            <w14:checked w14:val="0"/>
            <w14:checkedState w14:val="221A" w14:font="Times New Roman"/>
            <w14:uncheckedState w14:val="2610" w14:font="MS Gothic"/>
          </w14:checkbox>
        </w:sdtPr>
        <w:sdtContent>
          <w:r w:rsidR="002B794C">
            <w:rPr>
              <w:rFonts w:ascii="MS Gothic" w:eastAsia="MS Gothic" w:hAnsi="MS Gothic" w:cs="Times New Roman" w:hint="eastAsia"/>
              <w:b/>
              <w:bCs/>
              <w:color w:val="FF0000"/>
              <w:sz w:val="20"/>
              <w:szCs w:val="20"/>
            </w:rPr>
            <w:t>☐</w:t>
          </w:r>
        </w:sdtContent>
      </w:sdt>
    </w:p>
    <w:p w14:paraId="728D0D04" w14:textId="38D477FC" w:rsidR="00552A80" w:rsidRPr="007934D8" w:rsidRDefault="00552A80" w:rsidP="00552A80">
      <w:pPr>
        <w:widowControl/>
        <w:spacing w:after="160" w:line="278" w:lineRule="auto"/>
        <w:jc w:val="left"/>
        <w:rPr>
          <w:rFonts w:ascii="Times New Roman" w:hAnsi="Times New Roman" w:cs="Times New Roman"/>
          <w:b/>
          <w:bCs/>
          <w:sz w:val="24"/>
        </w:rPr>
      </w:pPr>
      <w:r>
        <w:rPr>
          <w:rFonts w:ascii="Times New Roman" w:hAnsi="Times New Roman" w:cs="Times New Roman"/>
          <w:b/>
          <w:bCs/>
          <w:sz w:val="24"/>
        </w:rPr>
        <w:br w:type="page"/>
      </w:r>
    </w:p>
    <w:tbl>
      <w:tblPr>
        <w:tblStyle w:val="TableGrid"/>
        <w:tblW w:w="10290" w:type="dxa"/>
        <w:jc w:val="center"/>
        <w:tblCellMar>
          <w:top w:w="28" w:type="dxa"/>
          <w:left w:w="28" w:type="dxa"/>
          <w:bottom w:w="28" w:type="dxa"/>
          <w:right w:w="28" w:type="dxa"/>
        </w:tblCellMar>
        <w:tblLook w:val="04A0" w:firstRow="1" w:lastRow="0" w:firstColumn="1" w:lastColumn="0" w:noHBand="0" w:noVBand="1"/>
      </w:tblPr>
      <w:tblGrid>
        <w:gridCol w:w="113"/>
        <w:gridCol w:w="10064"/>
        <w:gridCol w:w="113"/>
      </w:tblGrid>
      <w:tr w:rsidR="009161D7" w14:paraId="1BF3C3BF" w14:textId="77777777" w:rsidTr="008F77F6">
        <w:trPr>
          <w:trHeight w:val="397"/>
          <w:jc w:val="center"/>
        </w:trPr>
        <w:tc>
          <w:tcPr>
            <w:tcW w:w="113" w:type="dxa"/>
            <w:tcBorders>
              <w:bottom w:val="nil"/>
              <w:right w:val="nil"/>
            </w:tcBorders>
            <w:vAlign w:val="center"/>
          </w:tcPr>
          <w:p w14:paraId="5816FCDC" w14:textId="77777777" w:rsidR="009161D7" w:rsidRPr="00FC57E1" w:rsidRDefault="009161D7" w:rsidP="00A53722">
            <w:pPr>
              <w:rPr>
                <w:rFonts w:eastAsia="FangSong_GB2312" w:cs="FangSong_GB2312"/>
                <w:noProof/>
                <w:sz w:val="24"/>
              </w:rPr>
            </w:pPr>
          </w:p>
        </w:tc>
        <w:tc>
          <w:tcPr>
            <w:tcW w:w="10064" w:type="dxa"/>
            <w:tcBorders>
              <w:left w:val="nil"/>
              <w:bottom w:val="nil"/>
              <w:right w:val="nil"/>
            </w:tcBorders>
            <w:vAlign w:val="center"/>
          </w:tcPr>
          <w:p w14:paraId="04EF5872" w14:textId="380DAE6C" w:rsidR="009161D7" w:rsidRPr="00DC5427" w:rsidRDefault="009161D7" w:rsidP="000A54FE">
            <w:pPr>
              <w:ind w:rightChars="109" w:right="229"/>
              <w:rPr>
                <w:rFonts w:eastAsia="FangSong_GB2312" w:cs="FangSong_GB2312"/>
                <w:b/>
                <w:bCs/>
                <w:sz w:val="24"/>
              </w:rPr>
            </w:pPr>
            <w:r w:rsidRPr="00DC5427">
              <w:rPr>
                <w:rFonts w:eastAsia="FangSong_GB2312" w:cs="FangSong_GB2312" w:hint="eastAsia"/>
                <w:b/>
                <w:bCs/>
                <w:sz w:val="24"/>
                <w:szCs w:val="24"/>
              </w:rPr>
              <w:t>Project Name:</w:t>
            </w:r>
          </w:p>
        </w:tc>
        <w:tc>
          <w:tcPr>
            <w:tcW w:w="113" w:type="dxa"/>
            <w:tcBorders>
              <w:left w:val="nil"/>
              <w:bottom w:val="nil"/>
            </w:tcBorders>
            <w:vAlign w:val="center"/>
          </w:tcPr>
          <w:p w14:paraId="6D20BCB1" w14:textId="77777777" w:rsidR="009161D7" w:rsidRPr="00FC57E1" w:rsidRDefault="009161D7" w:rsidP="00A53722">
            <w:pPr>
              <w:rPr>
                <w:rFonts w:eastAsia="FangSong_GB2312" w:cs="FangSong_GB2312"/>
                <w:noProof/>
                <w:sz w:val="24"/>
              </w:rPr>
            </w:pPr>
          </w:p>
        </w:tc>
      </w:tr>
      <w:tr w:rsidR="009161D7" w14:paraId="3F08D31B" w14:textId="7030F0E3" w:rsidTr="004A50FC">
        <w:trPr>
          <w:trHeight w:val="397"/>
          <w:jc w:val="center"/>
        </w:trPr>
        <w:tc>
          <w:tcPr>
            <w:tcW w:w="113" w:type="dxa"/>
            <w:tcBorders>
              <w:top w:val="nil"/>
              <w:bottom w:val="single" w:sz="4" w:space="0" w:color="auto"/>
              <w:right w:val="nil"/>
            </w:tcBorders>
            <w:vAlign w:val="center"/>
          </w:tcPr>
          <w:p w14:paraId="562BDAF9" w14:textId="77777777" w:rsidR="009161D7" w:rsidRPr="00FC57E1" w:rsidRDefault="009161D7" w:rsidP="00A53722">
            <w:pPr>
              <w:rPr>
                <w:rFonts w:eastAsia="FangSong_GB2312" w:cs="FangSong_GB2312"/>
                <w:noProof/>
                <w:sz w:val="24"/>
              </w:rPr>
            </w:pPr>
          </w:p>
        </w:tc>
        <w:tc>
          <w:tcPr>
            <w:tcW w:w="10064" w:type="dxa"/>
            <w:tcBorders>
              <w:top w:val="nil"/>
              <w:left w:val="nil"/>
              <w:bottom w:val="single" w:sz="4" w:space="0" w:color="auto"/>
              <w:right w:val="nil"/>
            </w:tcBorders>
            <w:shd w:val="clear" w:color="auto" w:fill="FFFF00"/>
            <w:vAlign w:val="center"/>
          </w:tcPr>
          <w:bookmarkStart w:id="0" w:name="OLE_LINK3" w:displacedByCustomXml="next"/>
          <w:sdt>
            <w:sdtPr>
              <w:rPr>
                <w:rStyle w:val="BRICSAcademyApplicationFill1"/>
                <w:rFonts w:eastAsia="SimSun" w:hint="eastAsia"/>
              </w:rPr>
              <w:id w:val="1642306701"/>
              <w:placeholder>
                <w:docPart w:val="174D661FEBC048EB96DA5529BEA26CAC"/>
              </w:placeholder>
              <w:showingPlcHdr/>
              <w15:color w:val="000000"/>
            </w:sdtPr>
            <w:sdtEndPr>
              <w:rPr>
                <w:rStyle w:val="DefaultParagraphFont"/>
                <w:rFonts w:eastAsia="FangSong_GB2312" w:cs="FangSong_GB2312"/>
                <w:b/>
                <w:bCs/>
                <w:color w:val="auto"/>
                <w:sz w:val="24"/>
              </w:rPr>
            </w:sdtEndPr>
            <w:sdtContent>
              <w:p w14:paraId="23C105D0" w14:textId="3F30B802" w:rsidR="00AC4614" w:rsidRPr="00AC4614" w:rsidRDefault="0073706C" w:rsidP="00794ABB">
                <w:pPr>
                  <w:ind w:leftChars="66" w:left="139" w:rightChars="109" w:right="229"/>
                  <w:rPr>
                    <w:rFonts w:eastAsia="FangSong_GB2312" w:cs="FangSong_GB2312"/>
                    <w:b/>
                    <w:bCs/>
                    <w:sz w:val="24"/>
                  </w:rPr>
                </w:pPr>
                <w:r w:rsidRPr="0073706C">
                  <w:rPr>
                    <w:rStyle w:val="PlaceholderText"/>
                  </w:rPr>
                  <w:t>Type Project Name here. Be concise and clear.</w:t>
                </w:r>
              </w:p>
            </w:sdtContent>
          </w:sdt>
          <w:bookmarkEnd w:id="0" w:displacedByCustomXml="prev"/>
        </w:tc>
        <w:tc>
          <w:tcPr>
            <w:tcW w:w="113" w:type="dxa"/>
            <w:tcBorders>
              <w:top w:val="nil"/>
              <w:left w:val="nil"/>
              <w:bottom w:val="single" w:sz="4" w:space="0" w:color="auto"/>
            </w:tcBorders>
            <w:vAlign w:val="center"/>
          </w:tcPr>
          <w:p w14:paraId="20962575" w14:textId="77777777" w:rsidR="009161D7" w:rsidRPr="00FC57E1" w:rsidRDefault="009161D7" w:rsidP="00A53722">
            <w:pPr>
              <w:rPr>
                <w:rFonts w:eastAsia="FangSong_GB2312" w:cs="FangSong_GB2312"/>
                <w:noProof/>
                <w:sz w:val="24"/>
              </w:rPr>
            </w:pPr>
          </w:p>
        </w:tc>
      </w:tr>
      <w:tr w:rsidR="009161D7" w14:paraId="5BA6C864" w14:textId="77777777" w:rsidTr="004A50FC">
        <w:trPr>
          <w:trHeight w:val="397"/>
          <w:jc w:val="center"/>
        </w:trPr>
        <w:tc>
          <w:tcPr>
            <w:tcW w:w="113" w:type="dxa"/>
            <w:tcBorders>
              <w:bottom w:val="nil"/>
              <w:right w:val="nil"/>
            </w:tcBorders>
            <w:vAlign w:val="center"/>
          </w:tcPr>
          <w:p w14:paraId="3579690B" w14:textId="77777777" w:rsidR="009161D7" w:rsidRPr="00FC57E1" w:rsidRDefault="009161D7" w:rsidP="00A53722">
            <w:pPr>
              <w:rPr>
                <w:rFonts w:eastAsia="FangSong_GB2312" w:cs="FangSong_GB2312"/>
                <w:noProof/>
                <w:sz w:val="24"/>
              </w:rPr>
            </w:pPr>
          </w:p>
        </w:tc>
        <w:tc>
          <w:tcPr>
            <w:tcW w:w="10064" w:type="dxa"/>
            <w:tcBorders>
              <w:left w:val="nil"/>
              <w:bottom w:val="nil"/>
              <w:right w:val="nil"/>
            </w:tcBorders>
            <w:vAlign w:val="center"/>
          </w:tcPr>
          <w:p w14:paraId="0DBF98DA" w14:textId="7864399F" w:rsidR="009161D7" w:rsidRPr="00DC5427" w:rsidRDefault="009161D7" w:rsidP="00794ABB">
            <w:pPr>
              <w:ind w:rightChars="109" w:right="229"/>
              <w:jc w:val="left"/>
              <w:rPr>
                <w:rFonts w:eastAsia="FangSong_GB2312" w:cs="FangSong_GB2312"/>
                <w:b/>
                <w:bCs/>
                <w:sz w:val="24"/>
              </w:rPr>
            </w:pPr>
            <w:r w:rsidRPr="00DC5427">
              <w:rPr>
                <w:rFonts w:eastAsia="FangSong_GB2312" w:cs="FangSong_GB2312" w:hint="eastAsia"/>
                <w:b/>
                <w:bCs/>
                <w:sz w:val="24"/>
                <w:szCs w:val="24"/>
              </w:rPr>
              <w:t xml:space="preserve">Project </w:t>
            </w:r>
            <w:r w:rsidRPr="00DC5427">
              <w:rPr>
                <w:rFonts w:eastAsia="FangSong_GB2312" w:cs="FangSong_GB2312"/>
                <w:b/>
                <w:bCs/>
                <w:sz w:val="24"/>
                <w:szCs w:val="24"/>
              </w:rPr>
              <w:t>Introduction</w:t>
            </w:r>
            <w:r>
              <w:rPr>
                <w:rFonts w:eastAsia="FangSong_GB2312" w:cs="FangSong_GB2312" w:hint="eastAsia"/>
                <w:b/>
                <w:bCs/>
                <w:sz w:val="24"/>
                <w:szCs w:val="24"/>
              </w:rPr>
              <w:t>:</w:t>
            </w:r>
          </w:p>
        </w:tc>
        <w:tc>
          <w:tcPr>
            <w:tcW w:w="113" w:type="dxa"/>
            <w:tcBorders>
              <w:left w:val="nil"/>
              <w:bottom w:val="nil"/>
            </w:tcBorders>
            <w:vAlign w:val="center"/>
          </w:tcPr>
          <w:p w14:paraId="0A578C1C" w14:textId="77777777" w:rsidR="009161D7" w:rsidRPr="00FC57E1" w:rsidRDefault="009161D7" w:rsidP="00A53722">
            <w:pPr>
              <w:rPr>
                <w:rFonts w:eastAsia="FangSong_GB2312" w:cs="FangSong_GB2312"/>
                <w:noProof/>
                <w:sz w:val="24"/>
              </w:rPr>
            </w:pPr>
          </w:p>
        </w:tc>
      </w:tr>
      <w:tr w:rsidR="009161D7" w14:paraId="5FCDBB8E" w14:textId="3B27D00C" w:rsidTr="004A50FC">
        <w:trPr>
          <w:trHeight w:val="397"/>
          <w:jc w:val="center"/>
        </w:trPr>
        <w:tc>
          <w:tcPr>
            <w:tcW w:w="113" w:type="dxa"/>
            <w:tcBorders>
              <w:top w:val="nil"/>
              <w:bottom w:val="single" w:sz="4" w:space="0" w:color="auto"/>
              <w:right w:val="nil"/>
            </w:tcBorders>
            <w:vAlign w:val="center"/>
          </w:tcPr>
          <w:p w14:paraId="20EA135F" w14:textId="77777777" w:rsidR="009161D7" w:rsidRPr="00DC5427" w:rsidRDefault="009161D7" w:rsidP="00A53722">
            <w:pPr>
              <w:rPr>
                <w:rFonts w:eastAsia="FangSong_GB2312" w:cs="FangSong_GB2312"/>
                <w:b/>
                <w:bCs/>
                <w:sz w:val="24"/>
              </w:rPr>
            </w:pPr>
          </w:p>
        </w:tc>
        <w:sdt>
          <w:sdtPr>
            <w:rPr>
              <w:rStyle w:val="BRICSAcademyApplicationFill1"/>
              <w:rFonts w:eastAsia="SimSun" w:hint="eastAsia"/>
            </w:rPr>
            <w:id w:val="-204715358"/>
            <w:placeholder>
              <w:docPart w:val="C20883126FDC4E8ABBD96BA266D25B7A"/>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509784C8" w14:textId="36D5FCAD" w:rsidR="009161D7" w:rsidRPr="00DC5427" w:rsidRDefault="009161D7" w:rsidP="00794ABB">
                <w:pPr>
                  <w:ind w:leftChars="66" w:left="139" w:rightChars="109" w:right="229"/>
                  <w:rPr>
                    <w:rFonts w:eastAsia="FangSong_GB2312" w:cs="FangSong_GB2312"/>
                    <w:b/>
                    <w:bCs/>
                    <w:sz w:val="24"/>
                    <w:szCs w:val="24"/>
                  </w:rPr>
                </w:pPr>
                <w:r w:rsidRPr="000A54FE">
                  <w:rPr>
                    <w:rStyle w:val="PlaceholderText"/>
                    <w:color w:val="7F7F7F" w:themeColor="text1" w:themeTint="80"/>
                    <w:sz w:val="20"/>
                  </w:rPr>
                  <w:t>Type Project Introduction here. Use descriptive terms. Max. 500 words.</w:t>
                </w:r>
              </w:p>
            </w:tc>
          </w:sdtContent>
        </w:sdt>
        <w:tc>
          <w:tcPr>
            <w:tcW w:w="113" w:type="dxa"/>
            <w:tcBorders>
              <w:top w:val="nil"/>
              <w:left w:val="nil"/>
              <w:bottom w:val="single" w:sz="4" w:space="0" w:color="auto"/>
            </w:tcBorders>
            <w:vAlign w:val="center"/>
          </w:tcPr>
          <w:p w14:paraId="01652E56" w14:textId="77777777" w:rsidR="009161D7" w:rsidRPr="00DC5427" w:rsidRDefault="009161D7" w:rsidP="00A53722">
            <w:pPr>
              <w:rPr>
                <w:rFonts w:eastAsia="FangSong_GB2312" w:cs="FangSong_GB2312"/>
                <w:b/>
                <w:bCs/>
                <w:sz w:val="24"/>
              </w:rPr>
            </w:pPr>
          </w:p>
        </w:tc>
      </w:tr>
      <w:tr w:rsidR="009161D7" w14:paraId="7F5550A4" w14:textId="77777777" w:rsidTr="004A50FC">
        <w:trPr>
          <w:trHeight w:val="397"/>
          <w:jc w:val="center"/>
        </w:trPr>
        <w:tc>
          <w:tcPr>
            <w:tcW w:w="113" w:type="dxa"/>
            <w:tcBorders>
              <w:bottom w:val="nil"/>
              <w:right w:val="nil"/>
            </w:tcBorders>
            <w:vAlign w:val="center"/>
          </w:tcPr>
          <w:p w14:paraId="24BF0FB3" w14:textId="77777777" w:rsidR="009161D7" w:rsidRPr="00FC57E1" w:rsidRDefault="009161D7" w:rsidP="00A53722">
            <w:pPr>
              <w:rPr>
                <w:rFonts w:eastAsia="FangSong_GB2312" w:cs="FangSong_GB2312"/>
                <w:noProof/>
                <w:sz w:val="24"/>
              </w:rPr>
            </w:pPr>
          </w:p>
        </w:tc>
        <w:tc>
          <w:tcPr>
            <w:tcW w:w="10064" w:type="dxa"/>
            <w:tcBorders>
              <w:left w:val="nil"/>
              <w:bottom w:val="nil"/>
              <w:right w:val="nil"/>
            </w:tcBorders>
            <w:vAlign w:val="center"/>
          </w:tcPr>
          <w:p w14:paraId="50CA1753" w14:textId="75690F13" w:rsidR="009161D7" w:rsidRPr="00DC5427" w:rsidRDefault="009161D7" w:rsidP="00794ABB">
            <w:pPr>
              <w:ind w:rightChars="109" w:right="229"/>
              <w:jc w:val="left"/>
              <w:rPr>
                <w:rFonts w:eastAsia="FangSong_GB2312" w:cs="FangSong_GB2312"/>
                <w:b/>
                <w:bCs/>
                <w:sz w:val="24"/>
              </w:rPr>
            </w:pPr>
            <w:r w:rsidRPr="00DC5427">
              <w:rPr>
                <w:rFonts w:eastAsia="FangSong_GB2312" w:cs="FangSong_GB2312" w:hint="eastAsia"/>
                <w:b/>
                <w:bCs/>
                <w:sz w:val="24"/>
                <w:szCs w:val="24"/>
              </w:rPr>
              <w:t>Track</w:t>
            </w:r>
            <w:r>
              <w:rPr>
                <w:rFonts w:eastAsia="FangSong_GB2312" w:cs="FangSong_GB2312" w:hint="eastAsia"/>
                <w:b/>
                <w:bCs/>
                <w:sz w:val="24"/>
                <w:szCs w:val="24"/>
              </w:rPr>
              <w:t>:</w:t>
            </w:r>
          </w:p>
        </w:tc>
        <w:tc>
          <w:tcPr>
            <w:tcW w:w="113" w:type="dxa"/>
            <w:tcBorders>
              <w:left w:val="nil"/>
              <w:bottom w:val="nil"/>
            </w:tcBorders>
            <w:vAlign w:val="center"/>
          </w:tcPr>
          <w:p w14:paraId="73EDA810" w14:textId="77777777" w:rsidR="009161D7" w:rsidRPr="00FC57E1" w:rsidRDefault="009161D7" w:rsidP="00A53722">
            <w:pPr>
              <w:rPr>
                <w:rFonts w:eastAsia="FangSong_GB2312" w:cs="FangSong_GB2312"/>
                <w:noProof/>
                <w:sz w:val="24"/>
              </w:rPr>
            </w:pPr>
          </w:p>
        </w:tc>
      </w:tr>
      <w:tr w:rsidR="009161D7" w14:paraId="6E2CCB02" w14:textId="77777777" w:rsidTr="004A50FC">
        <w:trPr>
          <w:trHeight w:val="397"/>
          <w:jc w:val="center"/>
        </w:trPr>
        <w:tc>
          <w:tcPr>
            <w:tcW w:w="113" w:type="dxa"/>
            <w:tcBorders>
              <w:top w:val="nil"/>
              <w:bottom w:val="single" w:sz="4" w:space="0" w:color="auto"/>
              <w:right w:val="nil"/>
            </w:tcBorders>
            <w:vAlign w:val="center"/>
          </w:tcPr>
          <w:p w14:paraId="191400CA" w14:textId="77777777" w:rsidR="009161D7" w:rsidRPr="009D6B92" w:rsidRDefault="009161D7" w:rsidP="00A53722">
            <w:pPr>
              <w:rPr>
                <w:rFonts w:eastAsia="FangSong_GB2312" w:cs="FangSong_GB2312"/>
                <w:b/>
                <w:bCs/>
                <w:sz w:val="24"/>
              </w:rPr>
            </w:pPr>
          </w:p>
        </w:tc>
        <w:sdt>
          <w:sdtPr>
            <w:rPr>
              <w:rStyle w:val="BRICSAcademyApplicationFill1"/>
              <w:rFonts w:eastAsia="FangSong_GB2312"/>
            </w:rPr>
            <w:id w:val="1932550151"/>
            <w:placeholder>
              <w:docPart w:val="82F280155EA645DBB02A7230326198E7"/>
            </w:placeholder>
            <w:showingPlcHdr/>
            <w15:color w:val="000000"/>
            <w:dropDownList>
              <w:listItem w:displayText="1. Intelligent Advanced Manufacturing" w:value="1. Intelligent Advanced Manufacturing"/>
              <w:listItem w:displayText="2. Digital Health and Healthcare" w:value="2. Digital Health and Healthcare"/>
              <w:listItem w:displayText="3. Green Energy and Carbon Neutrality" w:value="3. Green Energy and Carbon Neutrality"/>
              <w:listItem w:displayText="4. AI-Integrated Applications" w:value="4. AI-Integrated Applications"/>
              <w:listItem w:displayText="5. Virtual Simulation and Metaverse" w:value="5. Virtual Simulation and Metaverse"/>
              <w:listItem w:displayText="6. Digital Agriculture and Food Security" w:value="6. Digital Agriculture and Food Security"/>
              <w:listItem w:displayText="7. Ecological Protection and Resilient Cities" w:value="7. Ecological Protection and Resilient Cities"/>
              <w:listItem w:displayText="8. Smart Governance and Public Administration" w:value="8. Smart Governance and Public Administration"/>
              <w:listItem w:displayText="9. Aerospace Information and Communication Technology" w:value="9. Aerospace Information and Communication Technology"/>
              <w:listItem w:displayText="10. Future Frontier Technology Exploration" w:value="10. Future Frontier Technology Exploration"/>
            </w:dropDownList>
          </w:sdtPr>
          <w:sdtEndPr>
            <w:rPr>
              <w:rStyle w:val="DefaultParagraphFont"/>
              <w:rFonts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2F6EF26B" w14:textId="118CC3F3" w:rsidR="009161D7" w:rsidRPr="00DC5427" w:rsidRDefault="009161D7" w:rsidP="00794ABB">
                <w:pPr>
                  <w:ind w:leftChars="66" w:left="139" w:rightChars="109" w:right="229"/>
                  <w:rPr>
                    <w:rFonts w:eastAsia="FangSong_GB2312" w:cs="FangSong_GB2312"/>
                    <w:b/>
                    <w:bCs/>
                    <w:sz w:val="24"/>
                  </w:rPr>
                </w:pPr>
                <w:r w:rsidRPr="00CF41E1">
                  <w:rPr>
                    <w:rStyle w:val="PlaceholderText"/>
                    <w:color w:val="7F7F7F" w:themeColor="text1" w:themeTint="80"/>
                    <w:sz w:val="20"/>
                  </w:rPr>
                  <w:t>One Track can be selected only and cannot be changed later.</w:t>
                </w:r>
                <w:r w:rsidR="007934D8">
                  <w:rPr>
                    <w:rStyle w:val="PlaceholderText"/>
                    <w:rFonts w:hint="eastAsia"/>
                    <w:color w:val="7F7F7F" w:themeColor="text1" w:themeTint="80"/>
                    <w:sz w:val="20"/>
                  </w:rPr>
                  <w:t xml:space="preserve"> See Examples of Innovation for more details.</w:t>
                </w:r>
              </w:p>
            </w:tc>
          </w:sdtContent>
        </w:sdt>
        <w:tc>
          <w:tcPr>
            <w:tcW w:w="113" w:type="dxa"/>
            <w:tcBorders>
              <w:top w:val="nil"/>
              <w:left w:val="nil"/>
              <w:bottom w:val="single" w:sz="4" w:space="0" w:color="auto"/>
            </w:tcBorders>
            <w:vAlign w:val="center"/>
          </w:tcPr>
          <w:p w14:paraId="4E56ACB7" w14:textId="77777777" w:rsidR="009161D7" w:rsidRPr="00DC5427" w:rsidRDefault="009161D7" w:rsidP="00A53722">
            <w:pPr>
              <w:rPr>
                <w:rFonts w:eastAsia="FangSong_GB2312" w:cs="FangSong_GB2312"/>
                <w:b/>
                <w:bCs/>
                <w:sz w:val="24"/>
              </w:rPr>
            </w:pPr>
          </w:p>
        </w:tc>
      </w:tr>
      <w:tr w:rsidR="00EB3844" w14:paraId="7A0227A6" w14:textId="77777777" w:rsidTr="005A31AC">
        <w:trPr>
          <w:trHeight w:val="397"/>
          <w:jc w:val="center"/>
        </w:trPr>
        <w:tc>
          <w:tcPr>
            <w:tcW w:w="113" w:type="dxa"/>
            <w:tcBorders>
              <w:bottom w:val="nil"/>
              <w:right w:val="nil"/>
            </w:tcBorders>
            <w:vAlign w:val="center"/>
          </w:tcPr>
          <w:p w14:paraId="6AB278F7" w14:textId="77777777" w:rsidR="00EB3844" w:rsidRPr="00FC57E1" w:rsidRDefault="00EB3844" w:rsidP="005A31AC">
            <w:pPr>
              <w:rPr>
                <w:rFonts w:eastAsia="FangSong_GB2312" w:cs="FangSong_GB2312"/>
                <w:noProof/>
                <w:sz w:val="24"/>
              </w:rPr>
            </w:pPr>
          </w:p>
        </w:tc>
        <w:tc>
          <w:tcPr>
            <w:tcW w:w="10064" w:type="dxa"/>
            <w:tcBorders>
              <w:left w:val="nil"/>
              <w:bottom w:val="nil"/>
              <w:right w:val="nil"/>
            </w:tcBorders>
            <w:vAlign w:val="center"/>
          </w:tcPr>
          <w:p w14:paraId="5BD77BA3" w14:textId="6597EC37" w:rsidR="00EB3844" w:rsidRPr="00DC5427" w:rsidRDefault="00EB3844" w:rsidP="005A31AC">
            <w:pPr>
              <w:ind w:rightChars="109" w:right="229"/>
              <w:jc w:val="left"/>
              <w:rPr>
                <w:rFonts w:eastAsia="FangSong_GB2312" w:cs="FangSong_GB2312"/>
                <w:b/>
                <w:bCs/>
                <w:sz w:val="24"/>
              </w:rPr>
            </w:pPr>
            <w:r w:rsidRPr="00EB3844">
              <w:rPr>
                <w:rFonts w:eastAsia="FangSong_GB2312" w:cs="FangSong_GB2312"/>
                <w:b/>
                <w:bCs/>
                <w:sz w:val="24"/>
                <w:szCs w:val="24"/>
              </w:rPr>
              <w:t>Do you have a physical prototype to present in competition?</w:t>
            </w:r>
          </w:p>
        </w:tc>
        <w:tc>
          <w:tcPr>
            <w:tcW w:w="113" w:type="dxa"/>
            <w:tcBorders>
              <w:left w:val="nil"/>
              <w:bottom w:val="nil"/>
            </w:tcBorders>
            <w:vAlign w:val="center"/>
          </w:tcPr>
          <w:p w14:paraId="74AF093C" w14:textId="77777777" w:rsidR="00EB3844" w:rsidRPr="00FC57E1" w:rsidRDefault="00EB3844" w:rsidP="005A31AC">
            <w:pPr>
              <w:rPr>
                <w:rFonts w:eastAsia="FangSong_GB2312" w:cs="FangSong_GB2312"/>
                <w:noProof/>
                <w:sz w:val="24"/>
              </w:rPr>
            </w:pPr>
          </w:p>
        </w:tc>
      </w:tr>
      <w:tr w:rsidR="00371C01" w14:paraId="304B64C9" w14:textId="77777777" w:rsidTr="004A50FC">
        <w:trPr>
          <w:trHeight w:val="397"/>
          <w:jc w:val="center"/>
        </w:trPr>
        <w:tc>
          <w:tcPr>
            <w:tcW w:w="113" w:type="dxa"/>
            <w:tcBorders>
              <w:top w:val="nil"/>
              <w:bottom w:val="single" w:sz="4" w:space="0" w:color="auto"/>
              <w:right w:val="nil"/>
            </w:tcBorders>
            <w:vAlign w:val="center"/>
          </w:tcPr>
          <w:p w14:paraId="071FE1DA" w14:textId="77777777" w:rsidR="00371C01" w:rsidRPr="009D6B92" w:rsidRDefault="00371C01" w:rsidP="00A53722">
            <w:pPr>
              <w:rPr>
                <w:rFonts w:eastAsia="FangSong_GB2312" w:cs="FangSong_GB2312"/>
                <w:b/>
                <w:bCs/>
                <w:sz w:val="24"/>
              </w:rPr>
            </w:pPr>
          </w:p>
        </w:tc>
        <w:sdt>
          <w:sdtPr>
            <w:rPr>
              <w:rStyle w:val="BRICSAcademyApplicationFill1"/>
              <w:rFonts w:eastAsia="FangSong_GB2312"/>
            </w:rPr>
            <w:id w:val="-503127182"/>
            <w:placeholder>
              <w:docPart w:val="C195DFF324EF49FDB425C9E076D5AE49"/>
            </w:placeholder>
            <w:showingPlcHdr/>
            <w15:color w:val="000000"/>
            <w:dropDownList>
              <w:listItem w:displayText="Yes, I have developed a prototype, which I will present at the competition venue." w:value="Yes, I have developed a prototype, which I will present at the competition venue."/>
              <w:listItem w:displayText="No, I will not be presenting a prototype at the competition venue." w:value="No, I will not be presenting a prototype at the competition venue."/>
            </w:dropDownList>
          </w:sdtPr>
          <w:sdtEndPr>
            <w:rPr>
              <w:rStyle w:val="PlaceholderText"/>
              <w:rFonts w:eastAsia="SimSun"/>
              <w:color w:val="7F7F7F" w:themeColor="text1" w:themeTint="80"/>
              <w:sz w:val="21"/>
            </w:rPr>
          </w:sdtEndPr>
          <w:sdtContent>
            <w:tc>
              <w:tcPr>
                <w:tcW w:w="10064" w:type="dxa"/>
                <w:tcBorders>
                  <w:top w:val="nil"/>
                  <w:left w:val="nil"/>
                  <w:bottom w:val="single" w:sz="4" w:space="0" w:color="auto"/>
                  <w:right w:val="nil"/>
                </w:tcBorders>
                <w:shd w:val="clear" w:color="auto" w:fill="FFFF00"/>
                <w:vAlign w:val="center"/>
              </w:tcPr>
              <w:p w14:paraId="6D280E1B" w14:textId="356B6C85" w:rsidR="00371C01" w:rsidRDefault="00293147" w:rsidP="00794ABB">
                <w:pPr>
                  <w:ind w:leftChars="66" w:left="139" w:rightChars="109" w:right="229"/>
                  <w:rPr>
                    <w:rStyle w:val="BRICSAcademyApplicationFill1"/>
                    <w:rFonts w:eastAsia="FangSong_GB2312"/>
                  </w:rPr>
                </w:pPr>
                <w:r w:rsidRPr="00293147">
                  <w:rPr>
                    <w:rStyle w:val="PlaceholderText"/>
                    <w:color w:val="7F7F7F" w:themeColor="text1" w:themeTint="80"/>
                  </w:rPr>
                  <w:t>I</w:t>
                </w:r>
                <w:r w:rsidR="00A03A1B" w:rsidRPr="00A03A1B">
                  <w:rPr>
                    <w:rStyle w:val="PlaceholderText"/>
                    <w:color w:val="7F7F7F" w:themeColor="text1" w:themeTint="80"/>
                    <w:sz w:val="20"/>
                  </w:rPr>
                  <w:t>ndicate whether you will be presenting a prototype at the competition venue.</w:t>
                </w:r>
              </w:p>
            </w:tc>
          </w:sdtContent>
        </w:sdt>
        <w:tc>
          <w:tcPr>
            <w:tcW w:w="113" w:type="dxa"/>
            <w:tcBorders>
              <w:top w:val="nil"/>
              <w:left w:val="nil"/>
              <w:bottom w:val="single" w:sz="4" w:space="0" w:color="auto"/>
            </w:tcBorders>
            <w:vAlign w:val="center"/>
          </w:tcPr>
          <w:p w14:paraId="34B21E91" w14:textId="77777777" w:rsidR="00371C01" w:rsidRPr="00DC5427" w:rsidRDefault="00371C01" w:rsidP="00A53722">
            <w:pPr>
              <w:rPr>
                <w:rFonts w:eastAsia="FangSong_GB2312" w:cs="FangSong_GB2312"/>
                <w:b/>
                <w:bCs/>
                <w:sz w:val="24"/>
              </w:rPr>
            </w:pPr>
          </w:p>
        </w:tc>
      </w:tr>
      <w:tr w:rsidR="00371C01" w14:paraId="0896EC50" w14:textId="77777777" w:rsidTr="004A50FC">
        <w:trPr>
          <w:trHeight w:val="397"/>
          <w:jc w:val="center"/>
        </w:trPr>
        <w:tc>
          <w:tcPr>
            <w:tcW w:w="113" w:type="dxa"/>
            <w:tcBorders>
              <w:bottom w:val="nil"/>
              <w:right w:val="nil"/>
            </w:tcBorders>
            <w:vAlign w:val="center"/>
          </w:tcPr>
          <w:p w14:paraId="22FF12D9" w14:textId="77777777" w:rsidR="00371C01" w:rsidRPr="00FC57E1" w:rsidRDefault="00371C01" w:rsidP="00A53722">
            <w:pPr>
              <w:rPr>
                <w:rFonts w:eastAsia="FangSong_GB2312" w:cs="FangSong_GB2312"/>
                <w:noProof/>
                <w:sz w:val="24"/>
              </w:rPr>
            </w:pPr>
          </w:p>
        </w:tc>
        <w:tc>
          <w:tcPr>
            <w:tcW w:w="10064" w:type="dxa"/>
            <w:tcBorders>
              <w:left w:val="nil"/>
              <w:bottom w:val="nil"/>
              <w:right w:val="nil"/>
            </w:tcBorders>
            <w:vAlign w:val="center"/>
          </w:tcPr>
          <w:p w14:paraId="2E82E18E" w14:textId="6F68E821" w:rsidR="00371C01" w:rsidRPr="00794ABB" w:rsidRDefault="00371C01" w:rsidP="00794ABB">
            <w:pPr>
              <w:pStyle w:val="ListParagraph"/>
              <w:numPr>
                <w:ilvl w:val="0"/>
                <w:numId w:val="14"/>
              </w:numPr>
              <w:ind w:rightChars="109" w:right="229"/>
              <w:jc w:val="left"/>
              <w:rPr>
                <w:rFonts w:eastAsia="FangSong_GB2312" w:cs="FangSong_GB2312"/>
                <w:b/>
                <w:bCs/>
                <w:sz w:val="24"/>
              </w:rPr>
            </w:pPr>
            <w:r w:rsidRPr="00794ABB">
              <w:rPr>
                <w:rFonts w:eastAsia="FangSong_GB2312" w:cs="FangSong_GB2312" w:hint="eastAsia"/>
                <w:b/>
                <w:bCs/>
                <w:sz w:val="24"/>
              </w:rPr>
              <w:t xml:space="preserve">Clearly put forward the key core technologies or future technologies to be </w:t>
            </w:r>
            <w:r w:rsidRPr="00794ABB">
              <w:rPr>
                <w:rFonts w:eastAsia="FangSong_GB2312" w:cs="FangSong_GB2312"/>
                <w:b/>
                <w:bCs/>
                <w:sz w:val="24"/>
              </w:rPr>
              <w:t>solved,</w:t>
            </w:r>
            <w:r w:rsidRPr="00794ABB">
              <w:rPr>
                <w:rFonts w:eastAsia="FangSong_GB2312" w:cs="FangSong_GB2312" w:hint="eastAsia"/>
                <w:b/>
                <w:bCs/>
                <w:sz w:val="24"/>
              </w:rPr>
              <w:t xml:space="preserve"> provide the analysis and evaluation of relevant research status at home and abroad, and give 1-2 most influential patents and papers in the past three years:</w:t>
            </w:r>
          </w:p>
        </w:tc>
        <w:tc>
          <w:tcPr>
            <w:tcW w:w="113" w:type="dxa"/>
            <w:tcBorders>
              <w:left w:val="nil"/>
              <w:bottom w:val="nil"/>
            </w:tcBorders>
            <w:vAlign w:val="center"/>
          </w:tcPr>
          <w:p w14:paraId="6E13CC71" w14:textId="77777777" w:rsidR="00371C01" w:rsidRPr="00FC57E1" w:rsidRDefault="00371C01" w:rsidP="00A53722">
            <w:pPr>
              <w:rPr>
                <w:rFonts w:eastAsia="FangSong_GB2312" w:cs="FangSong_GB2312"/>
                <w:noProof/>
                <w:sz w:val="24"/>
              </w:rPr>
            </w:pPr>
          </w:p>
        </w:tc>
      </w:tr>
      <w:tr w:rsidR="009161D7" w14:paraId="2989C58E" w14:textId="21AF41C8" w:rsidTr="004A50FC">
        <w:trPr>
          <w:trHeight w:val="397"/>
          <w:jc w:val="center"/>
        </w:trPr>
        <w:tc>
          <w:tcPr>
            <w:tcW w:w="113" w:type="dxa"/>
            <w:tcBorders>
              <w:top w:val="nil"/>
              <w:bottom w:val="single" w:sz="4" w:space="0" w:color="auto"/>
              <w:right w:val="nil"/>
            </w:tcBorders>
            <w:vAlign w:val="center"/>
          </w:tcPr>
          <w:p w14:paraId="4D3080F0" w14:textId="77777777" w:rsidR="009161D7" w:rsidRPr="009D6B92" w:rsidRDefault="009161D7" w:rsidP="00594E33">
            <w:pPr>
              <w:rPr>
                <w:rFonts w:eastAsia="FangSong_GB2312" w:cs="FangSong_GB2312"/>
                <w:b/>
                <w:bCs/>
                <w:sz w:val="24"/>
              </w:rPr>
            </w:pPr>
          </w:p>
        </w:tc>
        <w:sdt>
          <w:sdtPr>
            <w:rPr>
              <w:rStyle w:val="BRICSAcademyApplicationFill1"/>
              <w:rFonts w:eastAsia="SimSun" w:hint="eastAsia"/>
            </w:rPr>
            <w:id w:val="646246277"/>
            <w:placeholder>
              <w:docPart w:val="27CFF3B41CCE463B8836418ECA3DA89C"/>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72A11AB0" w14:textId="3FCA3D90" w:rsidR="009161D7" w:rsidRPr="00794ABB" w:rsidRDefault="009161D7" w:rsidP="00794ABB">
                <w:pPr>
                  <w:ind w:leftChars="66" w:left="139" w:rightChars="109" w:right="229"/>
                  <w:rPr>
                    <w:rFonts w:eastAsia="FangSong_GB2312" w:cs="FangSong_GB2312"/>
                    <w:sz w:val="24"/>
                  </w:rPr>
                </w:pPr>
                <w:r w:rsidRPr="00794ABB">
                  <w:rPr>
                    <w:rStyle w:val="PlaceholderText"/>
                    <w:color w:val="7F7F7F" w:themeColor="text1" w:themeTint="80"/>
                    <w:sz w:val="20"/>
                  </w:rPr>
                  <w:t>List key future tech</w:t>
                </w:r>
                <w:r w:rsidR="00794ABB">
                  <w:rPr>
                    <w:rStyle w:val="PlaceholderText"/>
                    <w:rFonts w:hint="eastAsia"/>
                    <w:color w:val="7F7F7F" w:themeColor="text1" w:themeTint="80"/>
                    <w:sz w:val="20"/>
                  </w:rPr>
                  <w:t>nologies</w:t>
                </w:r>
                <w:r w:rsidRPr="00794ABB">
                  <w:rPr>
                    <w:rStyle w:val="PlaceholderText"/>
                    <w:color w:val="7F7F7F" w:themeColor="text1" w:themeTint="80"/>
                    <w:sz w:val="20"/>
                  </w:rPr>
                  <w:t>, analyze research, cite top patents/papers. Max. 500 words.</w:t>
                </w:r>
              </w:p>
            </w:tc>
          </w:sdtContent>
        </w:sdt>
        <w:tc>
          <w:tcPr>
            <w:tcW w:w="113" w:type="dxa"/>
            <w:tcBorders>
              <w:top w:val="nil"/>
              <w:left w:val="nil"/>
              <w:bottom w:val="single" w:sz="4" w:space="0" w:color="auto"/>
            </w:tcBorders>
            <w:vAlign w:val="center"/>
          </w:tcPr>
          <w:p w14:paraId="5B7B5366" w14:textId="77777777" w:rsidR="009161D7" w:rsidRPr="00DC5427" w:rsidRDefault="009161D7" w:rsidP="00594E33">
            <w:pPr>
              <w:rPr>
                <w:rFonts w:eastAsia="FangSong_GB2312" w:cs="FangSong_GB2312"/>
                <w:b/>
                <w:bCs/>
                <w:sz w:val="24"/>
              </w:rPr>
            </w:pPr>
          </w:p>
        </w:tc>
      </w:tr>
      <w:tr w:rsidR="009161D7" w:rsidRPr="007F094D" w14:paraId="0759577A" w14:textId="77777777" w:rsidTr="004A50FC">
        <w:trPr>
          <w:trHeight w:val="397"/>
          <w:jc w:val="center"/>
        </w:trPr>
        <w:tc>
          <w:tcPr>
            <w:tcW w:w="113" w:type="dxa"/>
            <w:tcBorders>
              <w:bottom w:val="nil"/>
              <w:right w:val="nil"/>
            </w:tcBorders>
            <w:vAlign w:val="center"/>
          </w:tcPr>
          <w:p w14:paraId="15BC5C61" w14:textId="77777777" w:rsidR="009161D7" w:rsidRPr="00DB6938" w:rsidRDefault="009161D7" w:rsidP="00A53722">
            <w:pPr>
              <w:rPr>
                <w:noProof/>
              </w:rPr>
            </w:pPr>
          </w:p>
        </w:tc>
        <w:tc>
          <w:tcPr>
            <w:tcW w:w="10064" w:type="dxa"/>
            <w:tcBorders>
              <w:left w:val="nil"/>
              <w:bottom w:val="nil"/>
              <w:right w:val="nil"/>
            </w:tcBorders>
            <w:vAlign w:val="center"/>
          </w:tcPr>
          <w:p w14:paraId="7630C449" w14:textId="6B7352BD" w:rsidR="009161D7" w:rsidRPr="00794ABB" w:rsidRDefault="009161D7" w:rsidP="00794ABB">
            <w:pPr>
              <w:pStyle w:val="ListParagraph"/>
              <w:numPr>
                <w:ilvl w:val="0"/>
                <w:numId w:val="14"/>
              </w:numPr>
              <w:ind w:rightChars="109" w:right="229"/>
              <w:jc w:val="left"/>
              <w:rPr>
                <w:rFonts w:eastAsia="FangSong_GB2312" w:cs="FangSong_GB2312"/>
                <w:b/>
                <w:bCs/>
                <w:sz w:val="24"/>
              </w:rPr>
            </w:pPr>
            <w:r w:rsidRPr="00794ABB">
              <w:rPr>
                <w:rFonts w:eastAsia="FangSong_GB2312" w:cs="FangSong_GB2312" w:hint="eastAsia"/>
                <w:b/>
                <w:bCs/>
                <w:sz w:val="24"/>
              </w:rPr>
              <w:t>Key performance indicators for key core technologies or future technologies:</w:t>
            </w:r>
          </w:p>
        </w:tc>
        <w:tc>
          <w:tcPr>
            <w:tcW w:w="113" w:type="dxa"/>
            <w:tcBorders>
              <w:left w:val="nil"/>
              <w:bottom w:val="nil"/>
            </w:tcBorders>
            <w:vAlign w:val="center"/>
          </w:tcPr>
          <w:p w14:paraId="47E7168F" w14:textId="77777777" w:rsidR="009161D7" w:rsidRPr="00DB6938" w:rsidRDefault="009161D7" w:rsidP="00A53722">
            <w:pPr>
              <w:rPr>
                <w:noProof/>
              </w:rPr>
            </w:pPr>
          </w:p>
        </w:tc>
      </w:tr>
      <w:tr w:rsidR="009161D7" w14:paraId="0316F3FD" w14:textId="77777777" w:rsidTr="004A50FC">
        <w:trPr>
          <w:trHeight w:val="397"/>
          <w:jc w:val="center"/>
        </w:trPr>
        <w:tc>
          <w:tcPr>
            <w:tcW w:w="113" w:type="dxa"/>
            <w:tcBorders>
              <w:top w:val="nil"/>
              <w:bottom w:val="single" w:sz="4" w:space="0" w:color="auto"/>
              <w:right w:val="nil"/>
            </w:tcBorders>
            <w:vAlign w:val="center"/>
          </w:tcPr>
          <w:p w14:paraId="4BF3FE65" w14:textId="77777777" w:rsidR="009161D7" w:rsidRPr="00FC57E1" w:rsidRDefault="009161D7" w:rsidP="00A53722">
            <w:pPr>
              <w:rPr>
                <w:rFonts w:eastAsia="FangSong_GB2312" w:cs="FangSong_GB2312"/>
                <w:noProof/>
                <w:sz w:val="24"/>
              </w:rPr>
            </w:pPr>
          </w:p>
        </w:tc>
        <w:sdt>
          <w:sdtPr>
            <w:rPr>
              <w:rStyle w:val="BRICSAcademyApplicationFill1"/>
              <w:rFonts w:eastAsia="SimSun" w:hint="eastAsia"/>
            </w:rPr>
            <w:id w:val="266285623"/>
            <w:placeholder>
              <w:docPart w:val="060D01DD8FC34B8DB4741ACEAAFC4F5C"/>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6A73424E" w14:textId="57161DB1" w:rsidR="009161D7" w:rsidRPr="00794ABB" w:rsidRDefault="009161D7" w:rsidP="00794ABB">
                <w:pPr>
                  <w:ind w:leftChars="66" w:left="139" w:rightChars="109" w:right="229"/>
                  <w:rPr>
                    <w:rFonts w:eastAsia="FangSong_GB2312" w:cs="FangSong_GB2312"/>
                    <w:b/>
                    <w:bCs/>
                    <w:sz w:val="24"/>
                  </w:rPr>
                </w:pPr>
                <w:r w:rsidRPr="00794ABB">
                  <w:rPr>
                    <w:rStyle w:val="PlaceholderText"/>
                    <w:color w:val="7F7F7F" w:themeColor="text1" w:themeTint="80"/>
                    <w:sz w:val="20"/>
                  </w:rPr>
                  <w:t>State core and future tech performance metrics. Max. 1000 words.</w:t>
                </w:r>
              </w:p>
            </w:tc>
          </w:sdtContent>
        </w:sdt>
        <w:tc>
          <w:tcPr>
            <w:tcW w:w="113" w:type="dxa"/>
            <w:tcBorders>
              <w:top w:val="nil"/>
              <w:left w:val="nil"/>
              <w:bottom w:val="single" w:sz="4" w:space="0" w:color="auto"/>
            </w:tcBorders>
            <w:vAlign w:val="center"/>
          </w:tcPr>
          <w:p w14:paraId="62C38D77" w14:textId="77777777" w:rsidR="009161D7" w:rsidRPr="00FC57E1" w:rsidRDefault="009161D7" w:rsidP="00A53722">
            <w:pPr>
              <w:rPr>
                <w:rFonts w:eastAsia="FangSong_GB2312" w:cs="FangSong_GB2312"/>
                <w:noProof/>
                <w:sz w:val="24"/>
              </w:rPr>
            </w:pPr>
          </w:p>
        </w:tc>
      </w:tr>
      <w:tr w:rsidR="009161D7" w:rsidRPr="007F094D" w14:paraId="51D88161" w14:textId="253B48CF" w:rsidTr="004A50FC">
        <w:trPr>
          <w:trHeight w:val="397"/>
          <w:jc w:val="center"/>
        </w:trPr>
        <w:tc>
          <w:tcPr>
            <w:tcW w:w="113" w:type="dxa"/>
            <w:tcBorders>
              <w:bottom w:val="nil"/>
              <w:right w:val="nil"/>
            </w:tcBorders>
            <w:vAlign w:val="center"/>
          </w:tcPr>
          <w:p w14:paraId="24084F5B" w14:textId="77777777" w:rsidR="009161D7" w:rsidRPr="009D6B92" w:rsidRDefault="009161D7" w:rsidP="00A53722">
            <w:pPr>
              <w:rPr>
                <w:noProof/>
              </w:rPr>
            </w:pPr>
          </w:p>
        </w:tc>
        <w:tc>
          <w:tcPr>
            <w:tcW w:w="10064" w:type="dxa"/>
            <w:tcBorders>
              <w:left w:val="nil"/>
              <w:bottom w:val="nil"/>
              <w:right w:val="nil"/>
            </w:tcBorders>
            <w:vAlign w:val="center"/>
          </w:tcPr>
          <w:p w14:paraId="256C968E" w14:textId="012AEB74" w:rsidR="009161D7" w:rsidRPr="00794ABB" w:rsidRDefault="009161D7" w:rsidP="00794ABB">
            <w:pPr>
              <w:pStyle w:val="ListParagraph"/>
              <w:numPr>
                <w:ilvl w:val="0"/>
                <w:numId w:val="14"/>
              </w:numPr>
              <w:ind w:rightChars="109" w:right="229"/>
              <w:jc w:val="left"/>
              <w:rPr>
                <w:rFonts w:eastAsia="FangSong_GB2312" w:cs="FangSong_GB2312"/>
                <w:b/>
                <w:bCs/>
                <w:sz w:val="24"/>
                <w:szCs w:val="24"/>
              </w:rPr>
            </w:pPr>
            <w:bookmarkStart w:id="1" w:name="_Hlk193988895"/>
            <w:r w:rsidRPr="00794ABB">
              <w:rPr>
                <w:rFonts w:eastAsia="FangSong_GB2312" w:cs="FangSong_GB2312" w:hint="eastAsia"/>
                <w:b/>
                <w:bCs/>
                <w:sz w:val="24"/>
              </w:rPr>
              <w:t>Innovation points and features</w:t>
            </w:r>
            <w:bookmarkEnd w:id="1"/>
            <w:r w:rsidRPr="00794ABB">
              <w:rPr>
                <w:rFonts w:eastAsia="FangSong_GB2312" w:cs="FangSong_GB2312" w:hint="eastAsia"/>
                <w:b/>
                <w:bCs/>
                <w:sz w:val="24"/>
              </w:rPr>
              <w:t>:</w:t>
            </w:r>
          </w:p>
        </w:tc>
        <w:tc>
          <w:tcPr>
            <w:tcW w:w="113" w:type="dxa"/>
            <w:tcBorders>
              <w:left w:val="nil"/>
              <w:bottom w:val="nil"/>
            </w:tcBorders>
            <w:vAlign w:val="center"/>
          </w:tcPr>
          <w:p w14:paraId="6E64F9C6" w14:textId="77777777" w:rsidR="009161D7" w:rsidRPr="00DB6938" w:rsidRDefault="009161D7" w:rsidP="00A53722">
            <w:pPr>
              <w:rPr>
                <w:noProof/>
              </w:rPr>
            </w:pPr>
          </w:p>
        </w:tc>
      </w:tr>
      <w:tr w:rsidR="009161D7" w14:paraId="2FE46199" w14:textId="77777777" w:rsidTr="004A50FC">
        <w:trPr>
          <w:trHeight w:val="397"/>
          <w:jc w:val="center"/>
        </w:trPr>
        <w:tc>
          <w:tcPr>
            <w:tcW w:w="113" w:type="dxa"/>
            <w:tcBorders>
              <w:top w:val="nil"/>
              <w:bottom w:val="single" w:sz="4" w:space="0" w:color="auto"/>
              <w:right w:val="nil"/>
            </w:tcBorders>
            <w:vAlign w:val="center"/>
          </w:tcPr>
          <w:p w14:paraId="38659BD8" w14:textId="0FEE2169" w:rsidR="009161D7" w:rsidRPr="00FC57E1" w:rsidRDefault="009161D7" w:rsidP="00A53722">
            <w:pPr>
              <w:rPr>
                <w:rFonts w:eastAsia="FangSong_GB2312" w:cs="FangSong_GB2312"/>
                <w:noProof/>
                <w:sz w:val="24"/>
              </w:rPr>
            </w:pPr>
          </w:p>
        </w:tc>
        <w:sdt>
          <w:sdtPr>
            <w:rPr>
              <w:rStyle w:val="BRICSAcademyApplicationFill1"/>
              <w:rFonts w:eastAsia="SimSun" w:hint="eastAsia"/>
            </w:rPr>
            <w:id w:val="-1581440062"/>
            <w:placeholder>
              <w:docPart w:val="CA749871159B4D5FA9A42F9946D1FCCC"/>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2D187A7F" w14:textId="14F91369" w:rsidR="009161D7" w:rsidRPr="00794ABB" w:rsidRDefault="009161D7" w:rsidP="00794ABB">
                <w:pPr>
                  <w:ind w:leftChars="66" w:left="139" w:rightChars="109" w:right="229"/>
                  <w:rPr>
                    <w:rFonts w:eastAsia="FangSong_GB2312" w:cs="FangSong_GB2312"/>
                    <w:b/>
                    <w:bCs/>
                    <w:sz w:val="24"/>
                  </w:rPr>
                </w:pPr>
                <w:r w:rsidRPr="00794ABB">
                  <w:rPr>
                    <w:rStyle w:val="PlaceholderText"/>
                    <w:color w:val="7F7F7F" w:themeColor="text1" w:themeTint="80"/>
                    <w:sz w:val="20"/>
                  </w:rPr>
                  <w:t>Explain innovation points and features. Max. 800 words.</w:t>
                </w:r>
              </w:p>
            </w:tc>
          </w:sdtContent>
        </w:sdt>
        <w:tc>
          <w:tcPr>
            <w:tcW w:w="113" w:type="dxa"/>
            <w:tcBorders>
              <w:top w:val="nil"/>
              <w:left w:val="nil"/>
              <w:bottom w:val="single" w:sz="4" w:space="0" w:color="auto"/>
            </w:tcBorders>
            <w:vAlign w:val="center"/>
          </w:tcPr>
          <w:p w14:paraId="1F20297D" w14:textId="77777777" w:rsidR="009161D7" w:rsidRPr="00FC57E1" w:rsidRDefault="009161D7" w:rsidP="00A53722">
            <w:pPr>
              <w:rPr>
                <w:rFonts w:eastAsia="FangSong_GB2312" w:cs="FangSong_GB2312"/>
                <w:noProof/>
                <w:sz w:val="24"/>
              </w:rPr>
            </w:pPr>
          </w:p>
        </w:tc>
      </w:tr>
      <w:tr w:rsidR="009161D7" w14:paraId="5DA4544C" w14:textId="32CF1332" w:rsidTr="004A50FC">
        <w:trPr>
          <w:trHeight w:val="397"/>
          <w:jc w:val="center"/>
        </w:trPr>
        <w:tc>
          <w:tcPr>
            <w:tcW w:w="113" w:type="dxa"/>
            <w:tcBorders>
              <w:bottom w:val="nil"/>
              <w:right w:val="nil"/>
            </w:tcBorders>
            <w:vAlign w:val="center"/>
          </w:tcPr>
          <w:p w14:paraId="3CC24240" w14:textId="20078D08" w:rsidR="009161D7" w:rsidRPr="009D6B92" w:rsidRDefault="009161D7" w:rsidP="00A53722">
            <w:pPr>
              <w:rPr>
                <w:noProof/>
              </w:rPr>
            </w:pPr>
          </w:p>
        </w:tc>
        <w:tc>
          <w:tcPr>
            <w:tcW w:w="10064" w:type="dxa"/>
            <w:tcBorders>
              <w:left w:val="nil"/>
              <w:bottom w:val="nil"/>
              <w:right w:val="nil"/>
            </w:tcBorders>
            <w:vAlign w:val="center"/>
          </w:tcPr>
          <w:p w14:paraId="79E83E20" w14:textId="7DBCC381" w:rsidR="009161D7" w:rsidRPr="00794ABB" w:rsidRDefault="009161D7" w:rsidP="00794ABB">
            <w:pPr>
              <w:pStyle w:val="ListParagraph"/>
              <w:numPr>
                <w:ilvl w:val="0"/>
                <w:numId w:val="14"/>
              </w:numPr>
              <w:ind w:rightChars="109" w:right="229"/>
              <w:jc w:val="left"/>
              <w:rPr>
                <w:rFonts w:eastAsia="FangSong_GB2312" w:cs="FangSong_GB2312"/>
                <w:b/>
                <w:bCs/>
                <w:sz w:val="24"/>
              </w:rPr>
            </w:pPr>
            <w:r w:rsidRPr="00794ABB">
              <w:rPr>
                <w:rFonts w:eastAsia="FangSong_GB2312" w:cs="FangSong_GB2312" w:hint="eastAsia"/>
                <w:b/>
                <w:bCs/>
                <w:sz w:val="24"/>
              </w:rPr>
              <w:t>Implementation feasibility, and implementation plan:</w:t>
            </w:r>
          </w:p>
        </w:tc>
        <w:tc>
          <w:tcPr>
            <w:tcW w:w="113" w:type="dxa"/>
            <w:tcBorders>
              <w:left w:val="nil"/>
              <w:bottom w:val="nil"/>
            </w:tcBorders>
            <w:vAlign w:val="center"/>
          </w:tcPr>
          <w:p w14:paraId="4D203F27" w14:textId="77777777" w:rsidR="009161D7" w:rsidRPr="00DB6938" w:rsidRDefault="009161D7" w:rsidP="00A53722">
            <w:pPr>
              <w:rPr>
                <w:noProof/>
              </w:rPr>
            </w:pPr>
          </w:p>
        </w:tc>
      </w:tr>
      <w:tr w:rsidR="009161D7" w14:paraId="2763AD67" w14:textId="77777777" w:rsidTr="004A50FC">
        <w:trPr>
          <w:trHeight w:val="397"/>
          <w:jc w:val="center"/>
        </w:trPr>
        <w:tc>
          <w:tcPr>
            <w:tcW w:w="113" w:type="dxa"/>
            <w:tcBorders>
              <w:top w:val="nil"/>
              <w:bottom w:val="single" w:sz="4" w:space="0" w:color="auto"/>
              <w:right w:val="nil"/>
            </w:tcBorders>
            <w:vAlign w:val="center"/>
          </w:tcPr>
          <w:p w14:paraId="548A3D84" w14:textId="77777777" w:rsidR="009161D7" w:rsidRPr="00FC57E1" w:rsidRDefault="009161D7" w:rsidP="00A53722">
            <w:pPr>
              <w:rPr>
                <w:rFonts w:eastAsia="FangSong_GB2312" w:cs="FangSong_GB2312"/>
                <w:noProof/>
                <w:sz w:val="24"/>
              </w:rPr>
            </w:pPr>
          </w:p>
        </w:tc>
        <w:sdt>
          <w:sdtPr>
            <w:rPr>
              <w:rStyle w:val="BRICSAcademyApplicationFill1"/>
              <w:rFonts w:eastAsia="SimSun" w:hint="eastAsia"/>
            </w:rPr>
            <w:id w:val="543330109"/>
            <w:placeholder>
              <w:docPart w:val="4C2AC647F55C4300B7C87DD23162CC1D"/>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5666CC11" w14:textId="42BC256D" w:rsidR="009161D7" w:rsidRPr="00794ABB" w:rsidRDefault="009161D7" w:rsidP="00794ABB">
                <w:pPr>
                  <w:ind w:leftChars="66" w:left="139" w:rightChars="109" w:right="229"/>
                  <w:rPr>
                    <w:rFonts w:eastAsia="FangSong_GB2312" w:cs="FangSong_GB2312"/>
                    <w:b/>
                    <w:bCs/>
                    <w:sz w:val="24"/>
                  </w:rPr>
                </w:pPr>
                <w:r w:rsidRPr="00794ABB">
                  <w:rPr>
                    <w:rStyle w:val="PlaceholderText"/>
                    <w:color w:val="7F7F7F" w:themeColor="text1" w:themeTint="80"/>
                    <w:sz w:val="20"/>
                  </w:rPr>
                  <w:t>Identify innovation points and features. Max. 1000 words.</w:t>
                </w:r>
              </w:p>
            </w:tc>
          </w:sdtContent>
        </w:sdt>
        <w:tc>
          <w:tcPr>
            <w:tcW w:w="113" w:type="dxa"/>
            <w:tcBorders>
              <w:top w:val="nil"/>
              <w:left w:val="nil"/>
              <w:bottom w:val="single" w:sz="4" w:space="0" w:color="auto"/>
            </w:tcBorders>
            <w:vAlign w:val="center"/>
          </w:tcPr>
          <w:p w14:paraId="40AF7D38" w14:textId="77777777" w:rsidR="009161D7" w:rsidRPr="00FC57E1" w:rsidRDefault="009161D7" w:rsidP="00A53722">
            <w:pPr>
              <w:rPr>
                <w:rFonts w:eastAsia="FangSong_GB2312" w:cs="FangSong_GB2312"/>
                <w:noProof/>
                <w:sz w:val="24"/>
              </w:rPr>
            </w:pPr>
          </w:p>
        </w:tc>
      </w:tr>
      <w:tr w:rsidR="009161D7" w14:paraId="1481F6B9" w14:textId="69239AC6" w:rsidTr="004A50FC">
        <w:trPr>
          <w:trHeight w:val="397"/>
          <w:jc w:val="center"/>
        </w:trPr>
        <w:tc>
          <w:tcPr>
            <w:tcW w:w="113" w:type="dxa"/>
            <w:tcBorders>
              <w:bottom w:val="nil"/>
              <w:right w:val="nil"/>
            </w:tcBorders>
            <w:vAlign w:val="center"/>
          </w:tcPr>
          <w:p w14:paraId="21C4BF7B" w14:textId="77777777" w:rsidR="009161D7" w:rsidRPr="009D6B92" w:rsidRDefault="009161D7" w:rsidP="00A53722">
            <w:pPr>
              <w:rPr>
                <w:rFonts w:eastAsia="FangSong_GB2312" w:cs="FangSong_GB2312"/>
                <w:b/>
                <w:bCs/>
                <w:sz w:val="24"/>
              </w:rPr>
            </w:pPr>
          </w:p>
        </w:tc>
        <w:tc>
          <w:tcPr>
            <w:tcW w:w="10064" w:type="dxa"/>
            <w:tcBorders>
              <w:left w:val="nil"/>
              <w:bottom w:val="nil"/>
              <w:right w:val="nil"/>
            </w:tcBorders>
            <w:vAlign w:val="center"/>
          </w:tcPr>
          <w:p w14:paraId="0442DF6C" w14:textId="142D72E8" w:rsidR="009161D7" w:rsidRPr="00794ABB" w:rsidRDefault="009161D7" w:rsidP="00794ABB">
            <w:pPr>
              <w:pStyle w:val="ListParagraph"/>
              <w:numPr>
                <w:ilvl w:val="0"/>
                <w:numId w:val="14"/>
              </w:numPr>
              <w:ind w:rightChars="109" w:right="229"/>
              <w:jc w:val="left"/>
              <w:rPr>
                <w:rFonts w:eastAsia="FangSong_GB2312" w:cs="FangSong_GB2312"/>
                <w:b/>
                <w:bCs/>
                <w:sz w:val="24"/>
                <w:szCs w:val="24"/>
              </w:rPr>
            </w:pPr>
            <w:r w:rsidRPr="00794ABB">
              <w:rPr>
                <w:rFonts w:eastAsia="FangSong_GB2312" w:cs="FangSong_GB2312" w:hint="eastAsia"/>
                <w:b/>
                <w:bCs/>
                <w:sz w:val="24"/>
              </w:rPr>
              <w:t>Social significance and industrial value for BRICS countries:</w:t>
            </w:r>
          </w:p>
        </w:tc>
        <w:tc>
          <w:tcPr>
            <w:tcW w:w="113" w:type="dxa"/>
            <w:tcBorders>
              <w:left w:val="nil"/>
              <w:bottom w:val="nil"/>
            </w:tcBorders>
            <w:vAlign w:val="center"/>
          </w:tcPr>
          <w:p w14:paraId="15F59571" w14:textId="77777777" w:rsidR="009161D7" w:rsidRPr="00DB6938" w:rsidRDefault="009161D7" w:rsidP="00A53722">
            <w:pPr>
              <w:rPr>
                <w:rFonts w:eastAsia="FangSong_GB2312" w:cs="FangSong_GB2312"/>
                <w:b/>
                <w:bCs/>
                <w:sz w:val="24"/>
              </w:rPr>
            </w:pPr>
          </w:p>
        </w:tc>
      </w:tr>
      <w:tr w:rsidR="009161D7" w14:paraId="5ED6649D" w14:textId="77777777" w:rsidTr="004A50FC">
        <w:trPr>
          <w:trHeight w:val="397"/>
          <w:jc w:val="center"/>
        </w:trPr>
        <w:tc>
          <w:tcPr>
            <w:tcW w:w="113" w:type="dxa"/>
            <w:tcBorders>
              <w:top w:val="nil"/>
              <w:bottom w:val="single" w:sz="4" w:space="0" w:color="auto"/>
              <w:right w:val="nil"/>
            </w:tcBorders>
            <w:vAlign w:val="center"/>
          </w:tcPr>
          <w:p w14:paraId="41DF7A49" w14:textId="77777777" w:rsidR="009161D7" w:rsidRPr="00FC57E1" w:rsidRDefault="009161D7" w:rsidP="00A53722">
            <w:pPr>
              <w:rPr>
                <w:rFonts w:eastAsia="FangSong_GB2312" w:cs="FangSong_GB2312"/>
                <w:noProof/>
                <w:sz w:val="24"/>
              </w:rPr>
            </w:pPr>
          </w:p>
        </w:tc>
        <w:sdt>
          <w:sdtPr>
            <w:rPr>
              <w:rStyle w:val="BRICSAcademyApplicationFill1"/>
              <w:rFonts w:eastAsia="SimSun" w:hint="eastAsia"/>
            </w:rPr>
            <w:id w:val="-1891410250"/>
            <w:placeholder>
              <w:docPart w:val="BD6340BC93B54134979F4AE938BA47E0"/>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bottom w:val="single" w:sz="4" w:space="0" w:color="auto"/>
                  <w:right w:val="nil"/>
                </w:tcBorders>
                <w:shd w:val="clear" w:color="auto" w:fill="FFFF00"/>
                <w:vAlign w:val="center"/>
              </w:tcPr>
              <w:p w14:paraId="35632D25" w14:textId="5D35A4B9" w:rsidR="009161D7" w:rsidRPr="00794ABB" w:rsidRDefault="009161D7" w:rsidP="00794ABB">
                <w:pPr>
                  <w:ind w:leftChars="66" w:left="139" w:rightChars="109" w:right="229"/>
                  <w:rPr>
                    <w:rFonts w:eastAsia="FangSong_GB2312" w:cs="FangSong_GB2312"/>
                    <w:b/>
                    <w:bCs/>
                    <w:sz w:val="24"/>
                  </w:rPr>
                </w:pPr>
                <w:r w:rsidRPr="00794ABB">
                  <w:rPr>
                    <w:rStyle w:val="PlaceholderText"/>
                    <w:color w:val="7F7F7F" w:themeColor="text1" w:themeTint="80"/>
                    <w:sz w:val="20"/>
                  </w:rPr>
                  <w:t>Write about BRICS tech impact: social progress, industrial growth. Max. 800 words.</w:t>
                </w:r>
              </w:p>
            </w:tc>
          </w:sdtContent>
        </w:sdt>
        <w:tc>
          <w:tcPr>
            <w:tcW w:w="113" w:type="dxa"/>
            <w:tcBorders>
              <w:top w:val="nil"/>
              <w:left w:val="nil"/>
              <w:bottom w:val="single" w:sz="4" w:space="0" w:color="auto"/>
            </w:tcBorders>
            <w:vAlign w:val="center"/>
          </w:tcPr>
          <w:p w14:paraId="38C7AA20" w14:textId="77777777" w:rsidR="009161D7" w:rsidRPr="00FC57E1" w:rsidRDefault="009161D7" w:rsidP="00A53722">
            <w:pPr>
              <w:rPr>
                <w:rFonts w:eastAsia="FangSong_GB2312" w:cs="FangSong_GB2312"/>
                <w:noProof/>
                <w:sz w:val="24"/>
              </w:rPr>
            </w:pPr>
          </w:p>
        </w:tc>
      </w:tr>
      <w:tr w:rsidR="009161D7" w14:paraId="0FA32BF5" w14:textId="0972DF07" w:rsidTr="004A50FC">
        <w:trPr>
          <w:trHeight w:val="397"/>
          <w:jc w:val="center"/>
        </w:trPr>
        <w:tc>
          <w:tcPr>
            <w:tcW w:w="113" w:type="dxa"/>
            <w:tcBorders>
              <w:bottom w:val="nil"/>
              <w:right w:val="nil"/>
            </w:tcBorders>
            <w:vAlign w:val="center"/>
          </w:tcPr>
          <w:p w14:paraId="5D7D5E70" w14:textId="77777777" w:rsidR="009161D7" w:rsidRPr="009D6B92" w:rsidRDefault="009161D7" w:rsidP="00A53722">
            <w:pPr>
              <w:rPr>
                <w:noProof/>
              </w:rPr>
            </w:pPr>
          </w:p>
        </w:tc>
        <w:tc>
          <w:tcPr>
            <w:tcW w:w="10064" w:type="dxa"/>
            <w:tcBorders>
              <w:left w:val="nil"/>
              <w:bottom w:val="nil"/>
              <w:right w:val="nil"/>
            </w:tcBorders>
            <w:vAlign w:val="center"/>
          </w:tcPr>
          <w:p w14:paraId="58E2CB6E" w14:textId="41419769" w:rsidR="009161D7" w:rsidRPr="00794ABB" w:rsidRDefault="009161D7" w:rsidP="00794ABB">
            <w:pPr>
              <w:pStyle w:val="ListParagraph"/>
              <w:numPr>
                <w:ilvl w:val="0"/>
                <w:numId w:val="14"/>
              </w:numPr>
              <w:ind w:rightChars="109" w:right="229"/>
              <w:jc w:val="left"/>
              <w:rPr>
                <w:rFonts w:eastAsia="FangSong_GB2312" w:cs="FangSong_GB2312"/>
                <w:b/>
                <w:bCs/>
                <w:sz w:val="24"/>
              </w:rPr>
            </w:pPr>
            <w:r w:rsidRPr="00794ABB">
              <w:rPr>
                <w:rFonts w:eastAsia="FangSong_GB2312" w:cs="FangSong_GB2312" w:hint="eastAsia"/>
                <w:b/>
                <w:bCs/>
                <w:sz w:val="24"/>
              </w:rPr>
              <w:t>Videos, pictures or any other demonstration materials:</w:t>
            </w:r>
          </w:p>
        </w:tc>
        <w:tc>
          <w:tcPr>
            <w:tcW w:w="113" w:type="dxa"/>
            <w:tcBorders>
              <w:left w:val="nil"/>
              <w:bottom w:val="nil"/>
            </w:tcBorders>
            <w:vAlign w:val="center"/>
          </w:tcPr>
          <w:p w14:paraId="16E2D441" w14:textId="77777777" w:rsidR="009161D7" w:rsidRPr="00DB6938" w:rsidRDefault="009161D7" w:rsidP="00A53722">
            <w:pPr>
              <w:rPr>
                <w:noProof/>
              </w:rPr>
            </w:pPr>
          </w:p>
        </w:tc>
      </w:tr>
      <w:tr w:rsidR="009161D7" w14:paraId="2929D265" w14:textId="77777777" w:rsidTr="004A50FC">
        <w:trPr>
          <w:trHeight w:val="397"/>
          <w:jc w:val="center"/>
        </w:trPr>
        <w:tc>
          <w:tcPr>
            <w:tcW w:w="113" w:type="dxa"/>
            <w:tcBorders>
              <w:top w:val="nil"/>
              <w:right w:val="nil"/>
            </w:tcBorders>
            <w:vAlign w:val="center"/>
          </w:tcPr>
          <w:p w14:paraId="01FFE789" w14:textId="7C6E799D" w:rsidR="009161D7" w:rsidRPr="00FC57E1" w:rsidRDefault="009161D7" w:rsidP="00A53722">
            <w:pPr>
              <w:rPr>
                <w:rFonts w:eastAsia="FangSong_GB2312" w:cs="FangSong_GB2312"/>
                <w:noProof/>
                <w:sz w:val="24"/>
              </w:rPr>
            </w:pPr>
          </w:p>
        </w:tc>
        <w:sdt>
          <w:sdtPr>
            <w:rPr>
              <w:rStyle w:val="BRICSAcademyApplicationFill1"/>
              <w:rFonts w:eastAsia="SimSun" w:hint="eastAsia"/>
            </w:rPr>
            <w:id w:val="-433988281"/>
            <w:placeholder>
              <w:docPart w:val="0DC371E9F0104244BE58164712F729CF"/>
            </w:placeholder>
            <w:showingPlcHdr/>
            <w15:color w:val="000000"/>
          </w:sdtPr>
          <w:sdtEndPr>
            <w:rPr>
              <w:rStyle w:val="DefaultParagraphFont"/>
              <w:rFonts w:eastAsia="FangSong_GB2312" w:cs="FangSong_GB2312"/>
              <w:b/>
              <w:bCs/>
              <w:color w:val="auto"/>
              <w:sz w:val="24"/>
            </w:rPr>
          </w:sdtEndPr>
          <w:sdtContent>
            <w:tc>
              <w:tcPr>
                <w:tcW w:w="10064" w:type="dxa"/>
                <w:tcBorders>
                  <w:top w:val="nil"/>
                  <w:left w:val="nil"/>
                  <w:right w:val="nil"/>
                </w:tcBorders>
                <w:shd w:val="clear" w:color="auto" w:fill="FFFF00"/>
                <w:vAlign w:val="center"/>
              </w:tcPr>
              <w:p w14:paraId="51622D10" w14:textId="7587C6B4" w:rsidR="009161D7" w:rsidRPr="00794ABB" w:rsidRDefault="009161D7" w:rsidP="00794ABB">
                <w:pPr>
                  <w:ind w:leftChars="66" w:left="139" w:rightChars="109" w:right="229"/>
                  <w:rPr>
                    <w:rFonts w:eastAsia="FangSong_GB2312" w:cs="FangSong_GB2312"/>
                    <w:b/>
                    <w:bCs/>
                    <w:sz w:val="24"/>
                  </w:rPr>
                </w:pPr>
                <w:r w:rsidRPr="00794ABB">
                  <w:rPr>
                    <w:rStyle w:val="PlaceholderText"/>
                    <w:color w:val="7F7F7F" w:themeColor="text1" w:themeTint="80"/>
                    <w:sz w:val="20"/>
                  </w:rPr>
                  <w:t xml:space="preserve">Large materials, if </w:t>
                </w:r>
                <w:r w:rsidR="00794ABB" w:rsidRPr="00794ABB">
                  <w:rPr>
                    <w:rStyle w:val="PlaceholderText"/>
                    <w:color w:val="7F7F7F" w:themeColor="text1" w:themeTint="80"/>
                    <w:sz w:val="20"/>
                  </w:rPr>
                  <w:t>there are any</w:t>
                </w:r>
                <w:r w:rsidRPr="00794ABB">
                  <w:rPr>
                    <w:rStyle w:val="PlaceholderText"/>
                    <w:color w:val="7F7F7F" w:themeColor="text1" w:themeTint="80"/>
                    <w:sz w:val="20"/>
                  </w:rPr>
                  <w:t xml:space="preserve">, might need to be handed to </w:t>
                </w:r>
                <w:r w:rsidR="00794ABB" w:rsidRPr="00794ABB">
                  <w:rPr>
                    <w:rStyle w:val="PlaceholderText"/>
                    <w:color w:val="7F7F7F" w:themeColor="text1" w:themeTint="80"/>
                    <w:sz w:val="20"/>
                  </w:rPr>
                  <w:t>the local</w:t>
                </w:r>
                <w:r w:rsidRPr="00794ABB">
                  <w:rPr>
                    <w:rStyle w:val="PlaceholderText"/>
                    <w:color w:val="7F7F7F" w:themeColor="text1" w:themeTint="80"/>
                    <w:sz w:val="20"/>
                  </w:rPr>
                  <w:t xml:space="preserve"> host organization.</w:t>
                </w:r>
              </w:p>
            </w:tc>
          </w:sdtContent>
        </w:sdt>
        <w:tc>
          <w:tcPr>
            <w:tcW w:w="113" w:type="dxa"/>
            <w:tcBorders>
              <w:top w:val="nil"/>
              <w:left w:val="nil"/>
            </w:tcBorders>
            <w:vAlign w:val="center"/>
          </w:tcPr>
          <w:p w14:paraId="3E67A4CB" w14:textId="77777777" w:rsidR="009161D7" w:rsidRPr="00FC57E1" w:rsidRDefault="009161D7" w:rsidP="00A53722">
            <w:pPr>
              <w:rPr>
                <w:rFonts w:eastAsia="FangSong_GB2312" w:cs="FangSong_GB2312"/>
                <w:noProof/>
                <w:sz w:val="24"/>
              </w:rPr>
            </w:pPr>
          </w:p>
        </w:tc>
      </w:tr>
    </w:tbl>
    <w:p w14:paraId="64FFAFB6" w14:textId="4468DC7E" w:rsidR="00AD6B8A" w:rsidRDefault="00AD6B8A">
      <w:pPr>
        <w:widowControl/>
        <w:spacing w:after="160" w:line="278" w:lineRule="auto"/>
        <w:jc w:val="left"/>
        <w:rPr>
          <w:rFonts w:ascii="Times New Roman" w:hAnsi="Times New Roman" w:cs="Times New Roman"/>
          <w:b/>
          <w:bCs/>
          <w:sz w:val="10"/>
          <w:szCs w:val="10"/>
        </w:rPr>
      </w:pPr>
    </w:p>
    <w:p w14:paraId="05DFB328" w14:textId="77777777" w:rsidR="00AD6B8A" w:rsidRDefault="00AD6B8A">
      <w:pPr>
        <w:widowControl/>
        <w:spacing w:after="160" w:line="278" w:lineRule="auto"/>
        <w:jc w:val="left"/>
        <w:rPr>
          <w:rFonts w:ascii="Times New Roman" w:hAnsi="Times New Roman" w:cs="Times New Roman"/>
          <w:b/>
          <w:bCs/>
          <w:sz w:val="10"/>
          <w:szCs w:val="10"/>
        </w:rPr>
      </w:pPr>
      <w:r>
        <w:rPr>
          <w:rFonts w:ascii="Times New Roman" w:hAnsi="Times New Roman" w:cs="Times New Roman"/>
          <w:b/>
          <w:bCs/>
          <w:sz w:val="10"/>
          <w:szCs w:val="10"/>
        </w:rPr>
        <w:br w:type="page"/>
      </w:r>
    </w:p>
    <w:p w14:paraId="66E50C7E" w14:textId="77777777" w:rsidR="00AD6B8A" w:rsidRDefault="00AD6B8A" w:rsidP="00AD6B8A">
      <w:pPr>
        <w:pStyle w:val="NormalWeb"/>
        <w:widowControl/>
        <w:jc w:val="center"/>
        <w:rPr>
          <w:rFonts w:eastAsia="方正小标宋简体" w:cs="方正小标宋简体"/>
          <w:sz w:val="36"/>
          <w:szCs w:val="36"/>
        </w:rPr>
      </w:pPr>
      <w:r w:rsidRPr="004C017C">
        <w:rPr>
          <w:rFonts w:hint="eastAsia"/>
          <w:b/>
          <w:bCs/>
          <w:sz w:val="20"/>
          <w:szCs w:val="20"/>
        </w:rPr>
        <w:lastRenderedPageBreak/>
        <w:t>Track list</w:t>
      </w:r>
    </w:p>
    <w:tbl>
      <w:tblPr>
        <w:tblW w:w="10377"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537"/>
        <w:gridCol w:w="1890"/>
        <w:gridCol w:w="2389"/>
        <w:gridCol w:w="5561"/>
      </w:tblGrid>
      <w:tr w:rsidR="00AD6B8A" w:rsidRPr="004C017C" w14:paraId="0AE80713" w14:textId="77777777" w:rsidTr="00944684">
        <w:trPr>
          <w:trHeight w:val="759"/>
          <w:jc w:val="center"/>
        </w:trPr>
        <w:tc>
          <w:tcPr>
            <w:tcW w:w="537" w:type="dxa"/>
            <w:tcBorders>
              <w:tl2br w:val="nil"/>
              <w:tr2bl w:val="nil"/>
            </w:tcBorders>
            <w:tcMar>
              <w:top w:w="60" w:type="dxa"/>
              <w:left w:w="120" w:type="dxa"/>
              <w:bottom w:w="30" w:type="dxa"/>
              <w:right w:w="120" w:type="dxa"/>
            </w:tcMar>
            <w:vAlign w:val="center"/>
          </w:tcPr>
          <w:p w14:paraId="7C1D2A6B" w14:textId="77777777" w:rsidR="00AD6B8A" w:rsidRPr="004C017C" w:rsidRDefault="00AD6B8A" w:rsidP="00944684">
            <w:pPr>
              <w:pStyle w:val="NormalWeb"/>
              <w:widowControl/>
              <w:jc w:val="center"/>
              <w:rPr>
                <w:b/>
                <w:bCs/>
                <w:sz w:val="20"/>
                <w:szCs w:val="20"/>
              </w:rPr>
            </w:pPr>
            <w:r w:rsidRPr="004C017C">
              <w:rPr>
                <w:rFonts w:hint="eastAsia"/>
                <w:b/>
                <w:bCs/>
                <w:sz w:val="20"/>
                <w:szCs w:val="20"/>
              </w:rPr>
              <w:t>No.</w:t>
            </w:r>
          </w:p>
        </w:tc>
        <w:tc>
          <w:tcPr>
            <w:tcW w:w="1890" w:type="dxa"/>
            <w:tcBorders>
              <w:tl2br w:val="nil"/>
              <w:tr2bl w:val="nil"/>
            </w:tcBorders>
            <w:tcMar>
              <w:top w:w="60" w:type="dxa"/>
              <w:left w:w="120" w:type="dxa"/>
              <w:bottom w:w="30" w:type="dxa"/>
              <w:right w:w="120" w:type="dxa"/>
            </w:tcMar>
            <w:vAlign w:val="center"/>
          </w:tcPr>
          <w:p w14:paraId="05F13340" w14:textId="77777777" w:rsidR="00AD6B8A" w:rsidRPr="004C017C" w:rsidRDefault="00AD6B8A" w:rsidP="00944684">
            <w:pPr>
              <w:pStyle w:val="NormalWeb"/>
              <w:widowControl/>
              <w:jc w:val="center"/>
              <w:rPr>
                <w:b/>
                <w:bCs/>
                <w:sz w:val="20"/>
                <w:szCs w:val="20"/>
              </w:rPr>
            </w:pPr>
            <w:r w:rsidRPr="004C017C">
              <w:rPr>
                <w:rFonts w:hint="eastAsia"/>
                <w:b/>
                <w:bCs/>
                <w:sz w:val="20"/>
                <w:szCs w:val="20"/>
              </w:rPr>
              <w:t>Track Name</w:t>
            </w:r>
          </w:p>
        </w:tc>
        <w:tc>
          <w:tcPr>
            <w:tcW w:w="2389" w:type="dxa"/>
            <w:tcBorders>
              <w:tl2br w:val="nil"/>
              <w:tr2bl w:val="nil"/>
            </w:tcBorders>
            <w:tcMar>
              <w:top w:w="60" w:type="dxa"/>
              <w:left w:w="120" w:type="dxa"/>
              <w:bottom w:w="30" w:type="dxa"/>
              <w:right w:w="120" w:type="dxa"/>
            </w:tcMar>
            <w:vAlign w:val="center"/>
          </w:tcPr>
          <w:p w14:paraId="1147D2C7" w14:textId="77777777" w:rsidR="00AD6B8A" w:rsidRPr="004C017C" w:rsidRDefault="00AD6B8A" w:rsidP="00944684">
            <w:pPr>
              <w:pStyle w:val="NormalWeb"/>
              <w:widowControl/>
              <w:jc w:val="center"/>
              <w:rPr>
                <w:b/>
                <w:bCs/>
                <w:sz w:val="20"/>
                <w:szCs w:val="20"/>
              </w:rPr>
            </w:pPr>
            <w:r w:rsidRPr="004C017C">
              <w:rPr>
                <w:rFonts w:hint="eastAsia"/>
                <w:b/>
                <w:bCs/>
                <w:sz w:val="20"/>
                <w:szCs w:val="20"/>
              </w:rPr>
              <w:t>Bench-</w:t>
            </w:r>
          </w:p>
          <w:p w14:paraId="0B6DDC6F" w14:textId="77777777" w:rsidR="00AD6B8A" w:rsidRPr="004C017C" w:rsidRDefault="00AD6B8A" w:rsidP="00944684">
            <w:pPr>
              <w:pStyle w:val="NormalWeb"/>
              <w:widowControl/>
              <w:jc w:val="center"/>
              <w:rPr>
                <w:b/>
                <w:bCs/>
                <w:sz w:val="20"/>
                <w:szCs w:val="20"/>
              </w:rPr>
            </w:pPr>
            <w:r w:rsidRPr="004C017C">
              <w:rPr>
                <w:rFonts w:hint="eastAsia"/>
                <w:b/>
                <w:bCs/>
                <w:sz w:val="20"/>
                <w:szCs w:val="20"/>
              </w:rPr>
              <w:t>marking against the Global Sustainable Development Goals (SDGs)</w:t>
            </w:r>
          </w:p>
        </w:tc>
        <w:tc>
          <w:tcPr>
            <w:tcW w:w="5561" w:type="dxa"/>
            <w:tcBorders>
              <w:tl2br w:val="nil"/>
              <w:tr2bl w:val="nil"/>
            </w:tcBorders>
            <w:tcMar>
              <w:top w:w="60" w:type="dxa"/>
              <w:left w:w="120" w:type="dxa"/>
              <w:bottom w:w="30" w:type="dxa"/>
              <w:right w:w="120" w:type="dxa"/>
            </w:tcMar>
            <w:vAlign w:val="center"/>
          </w:tcPr>
          <w:p w14:paraId="10AE5463" w14:textId="77777777" w:rsidR="00AD6B8A" w:rsidRPr="004C017C" w:rsidRDefault="00AD6B8A" w:rsidP="00944684">
            <w:pPr>
              <w:pStyle w:val="NormalWeb"/>
              <w:widowControl/>
              <w:jc w:val="center"/>
              <w:rPr>
                <w:b/>
                <w:bCs/>
                <w:sz w:val="20"/>
                <w:szCs w:val="20"/>
              </w:rPr>
            </w:pPr>
            <w:r w:rsidRPr="004C017C">
              <w:rPr>
                <w:rFonts w:hint="eastAsia"/>
                <w:b/>
                <w:bCs/>
                <w:sz w:val="20"/>
                <w:szCs w:val="20"/>
              </w:rPr>
              <w:t>Track Introduction</w:t>
            </w:r>
          </w:p>
        </w:tc>
      </w:tr>
      <w:tr w:rsidR="00AD6B8A" w:rsidRPr="004C017C" w14:paraId="2FAA5796" w14:textId="77777777" w:rsidTr="00944684">
        <w:trPr>
          <w:trHeight w:val="1588"/>
          <w:jc w:val="center"/>
        </w:trPr>
        <w:tc>
          <w:tcPr>
            <w:tcW w:w="537" w:type="dxa"/>
            <w:tcBorders>
              <w:tl2br w:val="nil"/>
              <w:tr2bl w:val="nil"/>
            </w:tcBorders>
            <w:tcMar>
              <w:top w:w="60" w:type="dxa"/>
              <w:left w:w="120" w:type="dxa"/>
              <w:bottom w:w="30" w:type="dxa"/>
              <w:right w:w="120" w:type="dxa"/>
            </w:tcMar>
            <w:vAlign w:val="center"/>
          </w:tcPr>
          <w:p w14:paraId="026424B8" w14:textId="77777777" w:rsidR="00AD6B8A" w:rsidRPr="004C017C" w:rsidRDefault="00AD6B8A" w:rsidP="00944684">
            <w:pPr>
              <w:pStyle w:val="NormalWeb"/>
              <w:widowControl/>
              <w:jc w:val="center"/>
              <w:rPr>
                <w:sz w:val="20"/>
                <w:szCs w:val="20"/>
              </w:rPr>
            </w:pPr>
            <w:r w:rsidRPr="004C017C">
              <w:rPr>
                <w:rFonts w:hint="eastAsia"/>
                <w:sz w:val="20"/>
                <w:szCs w:val="20"/>
              </w:rPr>
              <w:t>1</w:t>
            </w:r>
          </w:p>
        </w:tc>
        <w:tc>
          <w:tcPr>
            <w:tcW w:w="1890" w:type="dxa"/>
            <w:tcBorders>
              <w:tl2br w:val="nil"/>
              <w:tr2bl w:val="nil"/>
            </w:tcBorders>
            <w:tcMar>
              <w:top w:w="60" w:type="dxa"/>
              <w:left w:w="120" w:type="dxa"/>
              <w:bottom w:w="30" w:type="dxa"/>
              <w:right w:w="120" w:type="dxa"/>
            </w:tcMar>
            <w:vAlign w:val="center"/>
          </w:tcPr>
          <w:p w14:paraId="56E15EE4" w14:textId="187BBAA5" w:rsidR="00AD6B8A" w:rsidRPr="004C017C" w:rsidRDefault="00850E3E" w:rsidP="00944684">
            <w:pPr>
              <w:pStyle w:val="NormalWeb"/>
              <w:widowControl/>
              <w:jc w:val="center"/>
              <w:rPr>
                <w:b/>
                <w:bCs/>
                <w:sz w:val="20"/>
                <w:szCs w:val="20"/>
              </w:rPr>
            </w:pPr>
            <w:r w:rsidRPr="00850E3E">
              <w:rPr>
                <w:b/>
                <w:bCs/>
                <w:sz w:val="20"/>
                <w:szCs w:val="20"/>
              </w:rPr>
              <w:t>Intelligent Advanced Manufacturing</w:t>
            </w:r>
          </w:p>
        </w:tc>
        <w:tc>
          <w:tcPr>
            <w:tcW w:w="2389" w:type="dxa"/>
            <w:tcBorders>
              <w:tl2br w:val="nil"/>
              <w:tr2bl w:val="nil"/>
            </w:tcBorders>
            <w:tcMar>
              <w:top w:w="60" w:type="dxa"/>
              <w:left w:w="120" w:type="dxa"/>
              <w:bottom w:w="30" w:type="dxa"/>
              <w:right w:w="120" w:type="dxa"/>
            </w:tcMar>
            <w:vAlign w:val="center"/>
          </w:tcPr>
          <w:p w14:paraId="1F022594" w14:textId="77777777" w:rsidR="00AD6B8A" w:rsidRDefault="00AD6B8A" w:rsidP="00944684">
            <w:pPr>
              <w:pStyle w:val="NormalWeb"/>
              <w:widowControl/>
              <w:jc w:val="center"/>
              <w:rPr>
                <w:sz w:val="20"/>
                <w:szCs w:val="20"/>
              </w:rPr>
            </w:pPr>
            <w:r w:rsidRPr="004C017C">
              <w:rPr>
                <w:rFonts w:hint="eastAsia"/>
                <w:b/>
                <w:bCs/>
                <w:sz w:val="20"/>
                <w:szCs w:val="20"/>
              </w:rPr>
              <w:t>Target 9</w:t>
            </w:r>
            <w:r w:rsidRPr="004C017C">
              <w:rPr>
                <w:rFonts w:hint="eastAsia"/>
                <w:sz w:val="20"/>
                <w:szCs w:val="20"/>
              </w:rPr>
              <w:t xml:space="preserve"> (Industry, innovation and infrastructure),</w:t>
            </w:r>
          </w:p>
          <w:p w14:paraId="30685397" w14:textId="77777777" w:rsidR="00AD6B8A" w:rsidRPr="004C017C" w:rsidRDefault="00AD6B8A" w:rsidP="00944684">
            <w:pPr>
              <w:pStyle w:val="NormalWeb"/>
              <w:widowControl/>
              <w:jc w:val="center"/>
              <w:rPr>
                <w:sz w:val="20"/>
                <w:szCs w:val="20"/>
              </w:rPr>
            </w:pPr>
            <w:r w:rsidRPr="004C017C">
              <w:rPr>
                <w:rFonts w:hint="eastAsia"/>
                <w:b/>
                <w:bCs/>
                <w:sz w:val="20"/>
                <w:szCs w:val="20"/>
              </w:rPr>
              <w:t>Target 12</w:t>
            </w:r>
            <w:r w:rsidRPr="004C017C">
              <w:rPr>
                <w:rFonts w:hint="eastAsia"/>
                <w:sz w:val="20"/>
                <w:szCs w:val="20"/>
              </w:rPr>
              <w:t xml:space="preserve"> (Responsible consumption and production)</w:t>
            </w:r>
          </w:p>
        </w:tc>
        <w:tc>
          <w:tcPr>
            <w:tcW w:w="5561" w:type="dxa"/>
            <w:tcBorders>
              <w:tl2br w:val="nil"/>
              <w:tr2bl w:val="nil"/>
            </w:tcBorders>
            <w:tcMar>
              <w:top w:w="60" w:type="dxa"/>
              <w:left w:w="120" w:type="dxa"/>
              <w:bottom w:w="30" w:type="dxa"/>
              <w:right w:w="120" w:type="dxa"/>
            </w:tcMar>
            <w:vAlign w:val="center"/>
          </w:tcPr>
          <w:p w14:paraId="2D5BA3DE" w14:textId="77777777" w:rsidR="00AD6B8A" w:rsidRPr="004C017C" w:rsidRDefault="00AD6B8A" w:rsidP="00944684">
            <w:pPr>
              <w:pStyle w:val="NormalWeb"/>
              <w:widowControl/>
              <w:rPr>
                <w:sz w:val="20"/>
                <w:szCs w:val="20"/>
              </w:rPr>
            </w:pPr>
            <w:r w:rsidRPr="004C017C">
              <w:rPr>
                <w:rFonts w:hint="eastAsia"/>
                <w:sz w:val="20"/>
                <w:szCs w:val="20"/>
              </w:rPr>
              <w:t>Centered on the convergence of next-generation industrial intelligence and low-carbon development, this initiative covers core areas including digital twin smart factories, industrial humanoid robots, additive manufacturing, micro/nano manufacturing, and intelligent production line optimization. It encompasses innovative applications such as green low-carbon production processes, industrial waste heat recovery, component re-manufacturing, and cross-border supply chain coordination technologies. By leveraging technological empowerment, it enhances production efficiency, reduces resource consumption, strengthens the resilience of industrial and supply chains, and drives high-quality upgrades in the industrial system.</w:t>
            </w:r>
          </w:p>
        </w:tc>
      </w:tr>
      <w:tr w:rsidR="00AD6B8A" w:rsidRPr="004C017C" w14:paraId="3520F5EE" w14:textId="77777777" w:rsidTr="00944684">
        <w:trPr>
          <w:trHeight w:val="1588"/>
          <w:jc w:val="center"/>
        </w:trPr>
        <w:tc>
          <w:tcPr>
            <w:tcW w:w="537" w:type="dxa"/>
            <w:tcBorders>
              <w:tl2br w:val="nil"/>
              <w:tr2bl w:val="nil"/>
            </w:tcBorders>
            <w:tcMar>
              <w:top w:w="60" w:type="dxa"/>
              <w:left w:w="120" w:type="dxa"/>
              <w:bottom w:w="30" w:type="dxa"/>
              <w:right w:w="120" w:type="dxa"/>
            </w:tcMar>
            <w:vAlign w:val="center"/>
          </w:tcPr>
          <w:p w14:paraId="34EEEA76" w14:textId="77777777" w:rsidR="00AD6B8A" w:rsidRPr="004C017C" w:rsidRDefault="00AD6B8A" w:rsidP="00944684">
            <w:pPr>
              <w:pStyle w:val="NormalWeb"/>
              <w:widowControl/>
              <w:jc w:val="center"/>
              <w:rPr>
                <w:sz w:val="20"/>
                <w:szCs w:val="20"/>
              </w:rPr>
            </w:pPr>
            <w:r w:rsidRPr="004C017C">
              <w:rPr>
                <w:rFonts w:hint="eastAsia"/>
                <w:sz w:val="20"/>
                <w:szCs w:val="20"/>
              </w:rPr>
              <w:t>2</w:t>
            </w:r>
          </w:p>
        </w:tc>
        <w:tc>
          <w:tcPr>
            <w:tcW w:w="1890" w:type="dxa"/>
            <w:tcBorders>
              <w:tl2br w:val="nil"/>
              <w:tr2bl w:val="nil"/>
            </w:tcBorders>
            <w:tcMar>
              <w:top w:w="60" w:type="dxa"/>
              <w:left w:w="120" w:type="dxa"/>
              <w:bottom w:w="30" w:type="dxa"/>
              <w:right w:w="120" w:type="dxa"/>
            </w:tcMar>
            <w:vAlign w:val="center"/>
          </w:tcPr>
          <w:p w14:paraId="4CA589F5" w14:textId="77777777" w:rsidR="00AD6B8A" w:rsidRPr="004C017C" w:rsidRDefault="00AD6B8A" w:rsidP="00944684">
            <w:pPr>
              <w:pStyle w:val="NormalWeb"/>
              <w:widowControl/>
              <w:jc w:val="center"/>
              <w:rPr>
                <w:b/>
                <w:bCs/>
                <w:sz w:val="20"/>
                <w:szCs w:val="20"/>
              </w:rPr>
            </w:pPr>
            <w:r w:rsidRPr="004C017C">
              <w:rPr>
                <w:rFonts w:hint="eastAsia"/>
                <w:b/>
                <w:bCs/>
                <w:sz w:val="20"/>
                <w:szCs w:val="20"/>
              </w:rPr>
              <w:t>Digital Health and Healthcare</w:t>
            </w:r>
          </w:p>
        </w:tc>
        <w:tc>
          <w:tcPr>
            <w:tcW w:w="2389" w:type="dxa"/>
            <w:tcBorders>
              <w:tl2br w:val="nil"/>
              <w:tr2bl w:val="nil"/>
            </w:tcBorders>
            <w:tcMar>
              <w:top w:w="60" w:type="dxa"/>
              <w:left w:w="120" w:type="dxa"/>
              <w:bottom w:w="30" w:type="dxa"/>
              <w:right w:w="120" w:type="dxa"/>
            </w:tcMar>
            <w:vAlign w:val="center"/>
          </w:tcPr>
          <w:p w14:paraId="05AA54B9" w14:textId="77777777" w:rsidR="00AD6B8A" w:rsidRDefault="00AD6B8A" w:rsidP="00944684">
            <w:pPr>
              <w:pStyle w:val="NormalWeb"/>
              <w:widowControl/>
              <w:jc w:val="center"/>
              <w:rPr>
                <w:sz w:val="20"/>
                <w:szCs w:val="20"/>
              </w:rPr>
            </w:pPr>
            <w:r w:rsidRPr="004C017C">
              <w:rPr>
                <w:rFonts w:hint="eastAsia"/>
                <w:b/>
                <w:bCs/>
                <w:sz w:val="20"/>
                <w:szCs w:val="20"/>
              </w:rPr>
              <w:t>Target 3</w:t>
            </w:r>
            <w:r w:rsidRPr="004C017C">
              <w:rPr>
                <w:rFonts w:hint="eastAsia"/>
                <w:sz w:val="20"/>
                <w:szCs w:val="20"/>
              </w:rPr>
              <w:t xml:space="preserve"> (Good health and well-being),</w:t>
            </w:r>
          </w:p>
          <w:p w14:paraId="7280F314" w14:textId="77777777" w:rsidR="00AD6B8A" w:rsidRPr="004C017C" w:rsidRDefault="00AD6B8A" w:rsidP="00944684">
            <w:pPr>
              <w:pStyle w:val="NormalWeb"/>
              <w:widowControl/>
              <w:jc w:val="center"/>
              <w:rPr>
                <w:sz w:val="20"/>
                <w:szCs w:val="20"/>
              </w:rPr>
            </w:pPr>
            <w:r w:rsidRPr="004C017C">
              <w:rPr>
                <w:rFonts w:hint="eastAsia"/>
                <w:b/>
                <w:bCs/>
                <w:sz w:val="20"/>
                <w:szCs w:val="20"/>
              </w:rPr>
              <w:t>Target 10</w:t>
            </w:r>
            <w:r w:rsidRPr="004C017C">
              <w:rPr>
                <w:rFonts w:hint="eastAsia"/>
                <w:sz w:val="20"/>
                <w:szCs w:val="20"/>
              </w:rPr>
              <w:t xml:space="preserve"> (Reducing inequalities)</w:t>
            </w:r>
          </w:p>
        </w:tc>
        <w:tc>
          <w:tcPr>
            <w:tcW w:w="5561" w:type="dxa"/>
            <w:tcBorders>
              <w:tl2br w:val="nil"/>
              <w:tr2bl w:val="nil"/>
            </w:tcBorders>
            <w:tcMar>
              <w:top w:w="60" w:type="dxa"/>
              <w:left w:w="120" w:type="dxa"/>
              <w:bottom w:w="30" w:type="dxa"/>
              <w:right w:w="120" w:type="dxa"/>
            </w:tcMar>
            <w:vAlign w:val="center"/>
          </w:tcPr>
          <w:p w14:paraId="57FA371B" w14:textId="77777777" w:rsidR="00AD6B8A" w:rsidRPr="004C017C" w:rsidRDefault="00AD6B8A" w:rsidP="00944684">
            <w:pPr>
              <w:pStyle w:val="NormalWeb"/>
              <w:widowControl/>
              <w:rPr>
                <w:sz w:val="20"/>
                <w:szCs w:val="20"/>
              </w:rPr>
            </w:pPr>
            <w:r w:rsidRPr="004C017C">
              <w:rPr>
                <w:rFonts w:hint="eastAsia"/>
                <w:sz w:val="20"/>
                <w:szCs w:val="20"/>
              </w:rPr>
              <w:t xml:space="preserve">Focusing on the needs of comprehensive health coverage and equitable distribution of </w:t>
            </w:r>
            <w:proofErr w:type="gramStart"/>
            <w:r w:rsidRPr="004C017C">
              <w:rPr>
                <w:rFonts w:hint="eastAsia"/>
                <w:sz w:val="20"/>
                <w:szCs w:val="20"/>
              </w:rPr>
              <w:t>Healthcare</w:t>
            </w:r>
            <w:proofErr w:type="gramEnd"/>
            <w:r w:rsidRPr="004C017C">
              <w:rPr>
                <w:rFonts w:hint="eastAsia"/>
                <w:sz w:val="20"/>
                <w:szCs w:val="20"/>
              </w:rPr>
              <w:t xml:space="preserve"> resources, this initiative encompasses multiple dimensions including: Healthcare data interoperability platforms, remote intelligent diagnosis and treatment systems, portable disease detection devices, public health emergency response systems, and low-cost bio-pharmaceutical R&amp;D. It includes AI-assisted diagnosis, genetic testing, digital health management tools, and cross-border Healthcare collaboration solutions, aiming to promote the extension of </w:t>
            </w:r>
            <w:proofErr w:type="gramStart"/>
            <w:r w:rsidRPr="004C017C">
              <w:rPr>
                <w:rFonts w:hint="eastAsia"/>
                <w:sz w:val="20"/>
                <w:szCs w:val="20"/>
              </w:rPr>
              <w:t>Healthcare</w:t>
            </w:r>
            <w:proofErr w:type="gramEnd"/>
            <w:r w:rsidRPr="004C017C">
              <w:rPr>
                <w:rFonts w:hint="eastAsia"/>
                <w:sz w:val="20"/>
                <w:szCs w:val="20"/>
              </w:rPr>
              <w:t xml:space="preserve"> services to grassroots levels, enhance public health protection capabilities, and improve the response capacity to public health emergencies.</w:t>
            </w:r>
          </w:p>
        </w:tc>
      </w:tr>
      <w:tr w:rsidR="00AD6B8A" w:rsidRPr="004C017C" w14:paraId="1F457C9F" w14:textId="77777777" w:rsidTr="00944684">
        <w:trPr>
          <w:trHeight w:val="966"/>
          <w:jc w:val="center"/>
        </w:trPr>
        <w:tc>
          <w:tcPr>
            <w:tcW w:w="537" w:type="dxa"/>
            <w:tcBorders>
              <w:tl2br w:val="nil"/>
              <w:tr2bl w:val="nil"/>
            </w:tcBorders>
            <w:tcMar>
              <w:top w:w="60" w:type="dxa"/>
              <w:left w:w="120" w:type="dxa"/>
              <w:bottom w:w="30" w:type="dxa"/>
              <w:right w:w="120" w:type="dxa"/>
            </w:tcMar>
            <w:vAlign w:val="center"/>
          </w:tcPr>
          <w:p w14:paraId="4C876D3F" w14:textId="77777777" w:rsidR="00AD6B8A" w:rsidRPr="004C017C" w:rsidRDefault="00AD6B8A" w:rsidP="00944684">
            <w:pPr>
              <w:pStyle w:val="NormalWeb"/>
              <w:widowControl/>
              <w:jc w:val="center"/>
              <w:rPr>
                <w:sz w:val="20"/>
                <w:szCs w:val="20"/>
              </w:rPr>
            </w:pPr>
            <w:r w:rsidRPr="004C017C">
              <w:rPr>
                <w:rFonts w:hint="eastAsia"/>
                <w:sz w:val="20"/>
                <w:szCs w:val="20"/>
              </w:rPr>
              <w:t>3</w:t>
            </w:r>
          </w:p>
        </w:tc>
        <w:tc>
          <w:tcPr>
            <w:tcW w:w="1890" w:type="dxa"/>
            <w:tcBorders>
              <w:tl2br w:val="nil"/>
              <w:tr2bl w:val="nil"/>
            </w:tcBorders>
            <w:tcMar>
              <w:top w:w="60" w:type="dxa"/>
              <w:left w:w="120" w:type="dxa"/>
              <w:bottom w:w="30" w:type="dxa"/>
              <w:right w:w="120" w:type="dxa"/>
            </w:tcMar>
            <w:vAlign w:val="center"/>
          </w:tcPr>
          <w:p w14:paraId="0276F62A" w14:textId="77777777" w:rsidR="00AD6B8A" w:rsidRPr="004C017C" w:rsidRDefault="00AD6B8A" w:rsidP="00944684">
            <w:pPr>
              <w:pStyle w:val="NormalWeb"/>
              <w:widowControl/>
              <w:jc w:val="center"/>
              <w:rPr>
                <w:b/>
                <w:bCs/>
                <w:sz w:val="20"/>
                <w:szCs w:val="20"/>
              </w:rPr>
            </w:pPr>
            <w:r w:rsidRPr="004C017C">
              <w:rPr>
                <w:rFonts w:hint="eastAsia"/>
                <w:b/>
                <w:bCs/>
                <w:sz w:val="20"/>
                <w:szCs w:val="20"/>
              </w:rPr>
              <w:t>Green Energy and Carbon Neutrality</w:t>
            </w:r>
          </w:p>
        </w:tc>
        <w:tc>
          <w:tcPr>
            <w:tcW w:w="2389" w:type="dxa"/>
            <w:tcBorders>
              <w:tl2br w:val="nil"/>
              <w:tr2bl w:val="nil"/>
            </w:tcBorders>
            <w:tcMar>
              <w:top w:w="60" w:type="dxa"/>
              <w:left w:w="120" w:type="dxa"/>
              <w:bottom w:w="30" w:type="dxa"/>
              <w:right w:w="120" w:type="dxa"/>
            </w:tcMar>
            <w:vAlign w:val="center"/>
          </w:tcPr>
          <w:p w14:paraId="28CE486E" w14:textId="77777777" w:rsidR="00AD6B8A" w:rsidRDefault="00AD6B8A" w:rsidP="00944684">
            <w:pPr>
              <w:pStyle w:val="NormalWeb"/>
              <w:widowControl/>
              <w:jc w:val="center"/>
              <w:rPr>
                <w:sz w:val="20"/>
                <w:szCs w:val="20"/>
              </w:rPr>
            </w:pPr>
            <w:r w:rsidRPr="004C017C">
              <w:rPr>
                <w:rFonts w:hint="eastAsia"/>
                <w:b/>
                <w:bCs/>
                <w:sz w:val="20"/>
                <w:szCs w:val="20"/>
              </w:rPr>
              <w:t>Target 7</w:t>
            </w:r>
            <w:r w:rsidRPr="004C017C">
              <w:rPr>
                <w:rFonts w:hint="eastAsia"/>
                <w:sz w:val="20"/>
                <w:szCs w:val="20"/>
              </w:rPr>
              <w:t xml:space="preserve"> (Affordable clean energy),</w:t>
            </w:r>
          </w:p>
          <w:p w14:paraId="0CBD6D06" w14:textId="77777777" w:rsidR="00AD6B8A" w:rsidRPr="004C017C" w:rsidRDefault="00AD6B8A" w:rsidP="00944684">
            <w:pPr>
              <w:pStyle w:val="NormalWeb"/>
              <w:widowControl/>
              <w:jc w:val="center"/>
              <w:rPr>
                <w:sz w:val="20"/>
                <w:szCs w:val="20"/>
              </w:rPr>
            </w:pPr>
            <w:r w:rsidRPr="004C017C">
              <w:rPr>
                <w:rFonts w:hint="eastAsia"/>
                <w:b/>
                <w:bCs/>
                <w:sz w:val="20"/>
                <w:szCs w:val="20"/>
              </w:rPr>
              <w:t>Target 13</w:t>
            </w:r>
            <w:r w:rsidRPr="004C017C">
              <w:rPr>
                <w:rFonts w:hint="eastAsia"/>
                <w:sz w:val="20"/>
                <w:szCs w:val="20"/>
              </w:rPr>
              <w:t xml:space="preserve"> (Climate action)</w:t>
            </w:r>
          </w:p>
        </w:tc>
        <w:tc>
          <w:tcPr>
            <w:tcW w:w="5561" w:type="dxa"/>
            <w:tcBorders>
              <w:tl2br w:val="nil"/>
              <w:tr2bl w:val="nil"/>
            </w:tcBorders>
            <w:tcMar>
              <w:top w:w="60" w:type="dxa"/>
              <w:left w:w="120" w:type="dxa"/>
              <w:bottom w:w="30" w:type="dxa"/>
              <w:right w:w="120" w:type="dxa"/>
            </w:tcMar>
            <w:vAlign w:val="center"/>
          </w:tcPr>
          <w:p w14:paraId="5A0C271D" w14:textId="77777777" w:rsidR="00AD6B8A" w:rsidRPr="004C017C" w:rsidRDefault="00AD6B8A" w:rsidP="00944684">
            <w:pPr>
              <w:pStyle w:val="NormalWeb"/>
              <w:widowControl/>
              <w:rPr>
                <w:sz w:val="20"/>
                <w:szCs w:val="20"/>
              </w:rPr>
            </w:pPr>
            <w:r w:rsidRPr="004C017C">
              <w:rPr>
                <w:rFonts w:hint="eastAsia"/>
                <w:sz w:val="20"/>
                <w:szCs w:val="20"/>
              </w:rPr>
              <w:t>Focusing on the entire clean energy transition and low-carbon development chain, this initiative covers the development and utilization of clean energy sources such as solar, wind, and hydrogen, along with core areas including new energy storage technologies, smart grid construction, and cross-regional energy allocation systems. It encompasses carbon footprint tracking and accounting in industries like manufacturing, construction, and transportation, carbon capture and utilization technologies, and green energy alternatives. These efforts aim to build a secure, efficient, and low-carbon regional energy cooperation network, contributing to global carbon neutrality goals.</w:t>
            </w:r>
          </w:p>
        </w:tc>
      </w:tr>
      <w:tr w:rsidR="00AD6B8A" w:rsidRPr="004C017C" w14:paraId="15242708" w14:textId="77777777" w:rsidTr="001F78A5">
        <w:trPr>
          <w:trHeight w:val="1285"/>
          <w:jc w:val="center"/>
        </w:trPr>
        <w:tc>
          <w:tcPr>
            <w:tcW w:w="537" w:type="dxa"/>
            <w:tcBorders>
              <w:tl2br w:val="nil"/>
              <w:tr2bl w:val="nil"/>
            </w:tcBorders>
            <w:tcMar>
              <w:top w:w="60" w:type="dxa"/>
              <w:left w:w="120" w:type="dxa"/>
              <w:bottom w:w="30" w:type="dxa"/>
              <w:right w:w="120" w:type="dxa"/>
            </w:tcMar>
            <w:vAlign w:val="center"/>
          </w:tcPr>
          <w:p w14:paraId="47CAA79E" w14:textId="77777777" w:rsidR="00AD6B8A" w:rsidRPr="004C017C" w:rsidRDefault="00AD6B8A" w:rsidP="00944684">
            <w:pPr>
              <w:pStyle w:val="NormalWeb"/>
              <w:widowControl/>
              <w:jc w:val="center"/>
              <w:rPr>
                <w:sz w:val="20"/>
                <w:szCs w:val="20"/>
              </w:rPr>
            </w:pPr>
            <w:r w:rsidRPr="004C017C">
              <w:rPr>
                <w:rFonts w:hint="eastAsia"/>
                <w:sz w:val="20"/>
                <w:szCs w:val="20"/>
              </w:rPr>
              <w:t>4</w:t>
            </w:r>
          </w:p>
        </w:tc>
        <w:tc>
          <w:tcPr>
            <w:tcW w:w="1890" w:type="dxa"/>
            <w:tcBorders>
              <w:tl2br w:val="nil"/>
              <w:tr2bl w:val="nil"/>
            </w:tcBorders>
            <w:tcMar>
              <w:top w:w="60" w:type="dxa"/>
              <w:left w:w="120" w:type="dxa"/>
              <w:bottom w:w="30" w:type="dxa"/>
              <w:right w:w="120" w:type="dxa"/>
            </w:tcMar>
            <w:vAlign w:val="center"/>
          </w:tcPr>
          <w:p w14:paraId="448D39A8" w14:textId="77777777" w:rsidR="00AD6B8A" w:rsidRPr="004C017C" w:rsidRDefault="00AD6B8A" w:rsidP="00944684">
            <w:pPr>
              <w:pStyle w:val="NormalWeb"/>
              <w:widowControl/>
              <w:jc w:val="center"/>
              <w:rPr>
                <w:b/>
                <w:bCs/>
                <w:sz w:val="20"/>
                <w:szCs w:val="20"/>
              </w:rPr>
            </w:pPr>
            <w:r w:rsidRPr="004C017C">
              <w:rPr>
                <w:rFonts w:hint="eastAsia"/>
                <w:b/>
                <w:bCs/>
                <w:sz w:val="20"/>
                <w:szCs w:val="20"/>
              </w:rPr>
              <w:t>AI-Integrated Applications</w:t>
            </w:r>
          </w:p>
        </w:tc>
        <w:tc>
          <w:tcPr>
            <w:tcW w:w="2389" w:type="dxa"/>
            <w:tcBorders>
              <w:tl2br w:val="nil"/>
              <w:tr2bl w:val="nil"/>
            </w:tcBorders>
            <w:tcMar>
              <w:top w:w="60" w:type="dxa"/>
              <w:left w:w="120" w:type="dxa"/>
              <w:bottom w:w="30" w:type="dxa"/>
              <w:right w:w="120" w:type="dxa"/>
            </w:tcMar>
            <w:vAlign w:val="center"/>
          </w:tcPr>
          <w:p w14:paraId="78E9B307" w14:textId="77777777" w:rsidR="00AD6B8A" w:rsidRDefault="00AD6B8A" w:rsidP="00944684">
            <w:pPr>
              <w:pStyle w:val="NormalWeb"/>
              <w:widowControl/>
              <w:jc w:val="center"/>
              <w:rPr>
                <w:sz w:val="20"/>
                <w:szCs w:val="20"/>
              </w:rPr>
            </w:pPr>
            <w:r w:rsidRPr="004C017C">
              <w:rPr>
                <w:rFonts w:hint="eastAsia"/>
                <w:b/>
                <w:bCs/>
                <w:sz w:val="20"/>
                <w:szCs w:val="20"/>
              </w:rPr>
              <w:t>Target 9</w:t>
            </w:r>
            <w:r w:rsidRPr="004C017C">
              <w:rPr>
                <w:rFonts w:hint="eastAsia"/>
                <w:sz w:val="20"/>
                <w:szCs w:val="20"/>
              </w:rPr>
              <w:t xml:space="preserve"> (Industry, innovation and infrastructure),</w:t>
            </w:r>
          </w:p>
          <w:p w14:paraId="3885FAF2" w14:textId="77777777" w:rsidR="00AD6B8A" w:rsidRPr="004C017C" w:rsidRDefault="00AD6B8A" w:rsidP="00944684">
            <w:pPr>
              <w:pStyle w:val="NormalWeb"/>
              <w:widowControl/>
              <w:jc w:val="center"/>
              <w:rPr>
                <w:sz w:val="20"/>
                <w:szCs w:val="20"/>
              </w:rPr>
            </w:pPr>
            <w:r w:rsidRPr="004C017C">
              <w:rPr>
                <w:rFonts w:hint="eastAsia"/>
                <w:b/>
                <w:bCs/>
                <w:sz w:val="20"/>
                <w:szCs w:val="20"/>
              </w:rPr>
              <w:t>Target 11</w:t>
            </w:r>
            <w:r w:rsidRPr="004C017C">
              <w:rPr>
                <w:rFonts w:hint="eastAsia"/>
                <w:sz w:val="20"/>
                <w:szCs w:val="20"/>
              </w:rPr>
              <w:t xml:space="preserve"> (Sustainable cities and communities)</w:t>
            </w:r>
          </w:p>
        </w:tc>
        <w:tc>
          <w:tcPr>
            <w:tcW w:w="5561" w:type="dxa"/>
            <w:tcBorders>
              <w:tl2br w:val="nil"/>
              <w:tr2bl w:val="nil"/>
            </w:tcBorders>
            <w:tcMar>
              <w:top w:w="60" w:type="dxa"/>
              <w:left w:w="120" w:type="dxa"/>
              <w:bottom w:w="30" w:type="dxa"/>
              <w:right w:w="120" w:type="dxa"/>
            </w:tcMar>
            <w:vAlign w:val="center"/>
          </w:tcPr>
          <w:p w14:paraId="06F8E2DF" w14:textId="77777777" w:rsidR="00AD6B8A" w:rsidRPr="004C017C" w:rsidRDefault="00AD6B8A" w:rsidP="00944684">
            <w:pPr>
              <w:pStyle w:val="NormalWeb"/>
              <w:widowControl/>
              <w:rPr>
                <w:sz w:val="20"/>
                <w:szCs w:val="20"/>
              </w:rPr>
            </w:pPr>
            <w:r w:rsidRPr="004C017C">
              <w:rPr>
                <w:rFonts w:hint="eastAsia"/>
                <w:sz w:val="20"/>
                <w:szCs w:val="20"/>
              </w:rPr>
              <w:t>We focus on the large-scale implementation of AI technologies in real-world scenarios, covering core technologies such as deep learning, natural language processing, multimodal intelligence, and generative AI. This includes innovative solutions for sectors like manufacturing, agriculture, energy, urban governance, finance, and education, as well as AI model development for low-computing-</w:t>
            </w:r>
            <w:r w:rsidRPr="004C017C">
              <w:rPr>
                <w:rFonts w:hint="eastAsia"/>
                <w:sz w:val="20"/>
                <w:szCs w:val="20"/>
              </w:rPr>
              <w:lastRenderedPageBreak/>
              <w:t>power scenarios, cross-border AI collaboration applications, and AI security and ethical standards. These efforts aim to drive deep integration of intelligent technologies with industries and unleash their innovative potential.</w:t>
            </w:r>
          </w:p>
        </w:tc>
      </w:tr>
      <w:tr w:rsidR="00AD6B8A" w:rsidRPr="004C017C" w14:paraId="1955F848" w14:textId="77777777" w:rsidTr="00944684">
        <w:trPr>
          <w:trHeight w:val="1381"/>
          <w:jc w:val="center"/>
        </w:trPr>
        <w:tc>
          <w:tcPr>
            <w:tcW w:w="537" w:type="dxa"/>
            <w:tcBorders>
              <w:tl2br w:val="nil"/>
              <w:tr2bl w:val="nil"/>
            </w:tcBorders>
            <w:tcMar>
              <w:top w:w="60" w:type="dxa"/>
              <w:left w:w="120" w:type="dxa"/>
              <w:bottom w:w="30" w:type="dxa"/>
              <w:right w:w="120" w:type="dxa"/>
            </w:tcMar>
            <w:vAlign w:val="center"/>
          </w:tcPr>
          <w:p w14:paraId="26FA2337" w14:textId="77777777" w:rsidR="00AD6B8A" w:rsidRPr="004C017C" w:rsidRDefault="00AD6B8A" w:rsidP="00944684">
            <w:pPr>
              <w:pStyle w:val="NormalWeb"/>
              <w:widowControl/>
              <w:jc w:val="center"/>
              <w:rPr>
                <w:sz w:val="20"/>
                <w:szCs w:val="20"/>
              </w:rPr>
            </w:pPr>
            <w:r w:rsidRPr="004C017C">
              <w:rPr>
                <w:rFonts w:hint="eastAsia"/>
                <w:sz w:val="20"/>
                <w:szCs w:val="20"/>
              </w:rPr>
              <w:lastRenderedPageBreak/>
              <w:t>5</w:t>
            </w:r>
          </w:p>
        </w:tc>
        <w:tc>
          <w:tcPr>
            <w:tcW w:w="1890" w:type="dxa"/>
            <w:tcBorders>
              <w:tl2br w:val="nil"/>
              <w:tr2bl w:val="nil"/>
            </w:tcBorders>
            <w:tcMar>
              <w:top w:w="60" w:type="dxa"/>
              <w:left w:w="120" w:type="dxa"/>
              <w:bottom w:w="30" w:type="dxa"/>
              <w:right w:w="120" w:type="dxa"/>
            </w:tcMar>
            <w:vAlign w:val="center"/>
          </w:tcPr>
          <w:p w14:paraId="6525CF7E" w14:textId="77777777" w:rsidR="00AD6B8A" w:rsidRPr="004C017C" w:rsidRDefault="00AD6B8A" w:rsidP="00944684">
            <w:pPr>
              <w:pStyle w:val="NormalWeb"/>
              <w:widowControl/>
              <w:jc w:val="center"/>
              <w:rPr>
                <w:b/>
                <w:bCs/>
                <w:sz w:val="20"/>
                <w:szCs w:val="20"/>
              </w:rPr>
            </w:pPr>
            <w:r w:rsidRPr="004C017C">
              <w:rPr>
                <w:rFonts w:hint="eastAsia"/>
                <w:b/>
                <w:bCs/>
                <w:sz w:val="20"/>
                <w:szCs w:val="20"/>
              </w:rPr>
              <w:t>Virtual Simulation and Metaverse</w:t>
            </w:r>
          </w:p>
        </w:tc>
        <w:tc>
          <w:tcPr>
            <w:tcW w:w="2389" w:type="dxa"/>
            <w:tcBorders>
              <w:tl2br w:val="nil"/>
              <w:tr2bl w:val="nil"/>
            </w:tcBorders>
            <w:tcMar>
              <w:top w:w="60" w:type="dxa"/>
              <w:left w:w="120" w:type="dxa"/>
              <w:bottom w:w="30" w:type="dxa"/>
              <w:right w:w="120" w:type="dxa"/>
            </w:tcMar>
            <w:vAlign w:val="center"/>
          </w:tcPr>
          <w:p w14:paraId="7695FECB" w14:textId="77777777" w:rsidR="00AD6B8A" w:rsidRDefault="00AD6B8A" w:rsidP="00944684">
            <w:pPr>
              <w:pStyle w:val="NormalWeb"/>
              <w:widowControl/>
              <w:jc w:val="center"/>
              <w:rPr>
                <w:sz w:val="20"/>
                <w:szCs w:val="20"/>
              </w:rPr>
            </w:pPr>
            <w:r w:rsidRPr="004C017C">
              <w:rPr>
                <w:rFonts w:hint="eastAsia"/>
                <w:b/>
                <w:bCs/>
                <w:sz w:val="20"/>
                <w:szCs w:val="20"/>
              </w:rPr>
              <w:t>Goal 4</w:t>
            </w:r>
            <w:r w:rsidRPr="004C017C">
              <w:rPr>
                <w:rFonts w:hint="eastAsia"/>
                <w:sz w:val="20"/>
                <w:szCs w:val="20"/>
              </w:rPr>
              <w:t xml:space="preserve"> (Quality education),</w:t>
            </w:r>
          </w:p>
          <w:p w14:paraId="735CB2C5" w14:textId="77777777" w:rsidR="00AD6B8A" w:rsidRPr="004C017C" w:rsidRDefault="00AD6B8A" w:rsidP="00944684">
            <w:pPr>
              <w:pStyle w:val="NormalWeb"/>
              <w:widowControl/>
              <w:jc w:val="center"/>
              <w:rPr>
                <w:sz w:val="20"/>
                <w:szCs w:val="20"/>
              </w:rPr>
            </w:pPr>
            <w:r w:rsidRPr="004C017C">
              <w:rPr>
                <w:rFonts w:hint="eastAsia"/>
                <w:b/>
                <w:bCs/>
                <w:sz w:val="20"/>
                <w:szCs w:val="20"/>
              </w:rPr>
              <w:t>Goal 9</w:t>
            </w:r>
            <w:r w:rsidRPr="004C017C">
              <w:rPr>
                <w:rFonts w:hint="eastAsia"/>
                <w:sz w:val="20"/>
                <w:szCs w:val="20"/>
              </w:rPr>
              <w:t xml:space="preserve"> (Industry, innovation and infrastructure)</w:t>
            </w:r>
          </w:p>
        </w:tc>
        <w:tc>
          <w:tcPr>
            <w:tcW w:w="5561" w:type="dxa"/>
            <w:tcBorders>
              <w:tl2br w:val="nil"/>
              <w:tr2bl w:val="nil"/>
            </w:tcBorders>
            <w:tcMar>
              <w:top w:w="60" w:type="dxa"/>
              <w:left w:w="120" w:type="dxa"/>
              <w:bottom w:w="30" w:type="dxa"/>
              <w:right w:w="120" w:type="dxa"/>
            </w:tcMar>
            <w:vAlign w:val="center"/>
          </w:tcPr>
          <w:p w14:paraId="464327AD" w14:textId="77777777" w:rsidR="00AD6B8A" w:rsidRPr="004C017C" w:rsidRDefault="00AD6B8A" w:rsidP="00944684">
            <w:pPr>
              <w:pStyle w:val="NormalWeb"/>
              <w:widowControl/>
              <w:rPr>
                <w:sz w:val="20"/>
                <w:szCs w:val="20"/>
              </w:rPr>
            </w:pPr>
            <w:r w:rsidRPr="004C017C">
              <w:rPr>
                <w:rFonts w:hint="eastAsia"/>
                <w:sz w:val="20"/>
                <w:szCs w:val="20"/>
              </w:rPr>
              <w:t>Centered on practical innovations in virtual simulation and metaverse technologies, this initiative covers core areas including virtual reality (VR), augmented reality (AR), mixed reality (MR), digital twins, and metaverse platform development. It encompasses industrial design simulation, digital replication of engineering scenarios, immersive vocational training, cross-border remote R&amp;D collaboration, metaverse industry applications, and digital cultural tourism innovations. By leveraging virtual technologies to reduce practical costs and enhance R&amp;D efficiency, it drives the digital transformation of education and industries.</w:t>
            </w:r>
          </w:p>
        </w:tc>
      </w:tr>
      <w:tr w:rsidR="00AD6B8A" w:rsidRPr="004C017C" w14:paraId="1928B007" w14:textId="77777777" w:rsidTr="00944684">
        <w:trPr>
          <w:trHeight w:val="1484"/>
          <w:jc w:val="center"/>
        </w:trPr>
        <w:tc>
          <w:tcPr>
            <w:tcW w:w="537" w:type="dxa"/>
            <w:tcBorders>
              <w:tl2br w:val="nil"/>
              <w:tr2bl w:val="nil"/>
            </w:tcBorders>
            <w:tcMar>
              <w:top w:w="60" w:type="dxa"/>
              <w:left w:w="120" w:type="dxa"/>
              <w:bottom w:w="30" w:type="dxa"/>
              <w:right w:w="120" w:type="dxa"/>
            </w:tcMar>
            <w:vAlign w:val="center"/>
          </w:tcPr>
          <w:p w14:paraId="1222B33B" w14:textId="77777777" w:rsidR="00AD6B8A" w:rsidRPr="004C017C" w:rsidRDefault="00AD6B8A" w:rsidP="00944684">
            <w:pPr>
              <w:pStyle w:val="NormalWeb"/>
              <w:widowControl/>
              <w:jc w:val="center"/>
              <w:rPr>
                <w:sz w:val="20"/>
                <w:szCs w:val="20"/>
              </w:rPr>
            </w:pPr>
            <w:r w:rsidRPr="004C017C">
              <w:rPr>
                <w:rFonts w:hint="eastAsia"/>
                <w:sz w:val="20"/>
                <w:szCs w:val="20"/>
              </w:rPr>
              <w:t>6</w:t>
            </w:r>
          </w:p>
        </w:tc>
        <w:tc>
          <w:tcPr>
            <w:tcW w:w="1890" w:type="dxa"/>
            <w:tcBorders>
              <w:tl2br w:val="nil"/>
              <w:tr2bl w:val="nil"/>
            </w:tcBorders>
            <w:tcMar>
              <w:top w:w="60" w:type="dxa"/>
              <w:left w:w="120" w:type="dxa"/>
              <w:bottom w:w="30" w:type="dxa"/>
              <w:right w:w="120" w:type="dxa"/>
            </w:tcMar>
            <w:vAlign w:val="center"/>
          </w:tcPr>
          <w:p w14:paraId="5842A670" w14:textId="77777777" w:rsidR="00AD6B8A" w:rsidRPr="004C017C" w:rsidRDefault="00AD6B8A" w:rsidP="00944684">
            <w:pPr>
              <w:pStyle w:val="NormalWeb"/>
              <w:widowControl/>
              <w:jc w:val="center"/>
              <w:rPr>
                <w:b/>
                <w:bCs/>
                <w:sz w:val="20"/>
                <w:szCs w:val="20"/>
              </w:rPr>
            </w:pPr>
            <w:r w:rsidRPr="004C017C">
              <w:rPr>
                <w:rFonts w:hint="eastAsia"/>
                <w:b/>
                <w:bCs/>
                <w:sz w:val="20"/>
                <w:szCs w:val="20"/>
              </w:rPr>
              <w:t>Digital Agriculture and Food Security</w:t>
            </w:r>
          </w:p>
        </w:tc>
        <w:tc>
          <w:tcPr>
            <w:tcW w:w="2389" w:type="dxa"/>
            <w:tcBorders>
              <w:tl2br w:val="nil"/>
              <w:tr2bl w:val="nil"/>
            </w:tcBorders>
            <w:tcMar>
              <w:top w:w="60" w:type="dxa"/>
              <w:left w:w="120" w:type="dxa"/>
              <w:bottom w:w="30" w:type="dxa"/>
              <w:right w:w="120" w:type="dxa"/>
            </w:tcMar>
            <w:vAlign w:val="center"/>
          </w:tcPr>
          <w:p w14:paraId="0FF805E2" w14:textId="77777777" w:rsidR="00AD6B8A" w:rsidRDefault="00AD6B8A" w:rsidP="00944684">
            <w:pPr>
              <w:pStyle w:val="NormalWeb"/>
              <w:widowControl/>
              <w:jc w:val="center"/>
              <w:rPr>
                <w:sz w:val="20"/>
                <w:szCs w:val="20"/>
              </w:rPr>
            </w:pPr>
            <w:r w:rsidRPr="004C017C">
              <w:rPr>
                <w:rFonts w:hint="eastAsia"/>
                <w:b/>
                <w:bCs/>
                <w:sz w:val="20"/>
                <w:szCs w:val="20"/>
              </w:rPr>
              <w:t>Target 2</w:t>
            </w:r>
            <w:r w:rsidRPr="004C017C">
              <w:rPr>
                <w:rFonts w:hint="eastAsia"/>
                <w:sz w:val="20"/>
                <w:szCs w:val="20"/>
              </w:rPr>
              <w:t xml:space="preserve"> (Zero Hunger),</w:t>
            </w:r>
          </w:p>
          <w:p w14:paraId="390677DC" w14:textId="77777777" w:rsidR="00AD6B8A" w:rsidRPr="004C017C" w:rsidRDefault="00AD6B8A" w:rsidP="00944684">
            <w:pPr>
              <w:pStyle w:val="NormalWeb"/>
              <w:widowControl/>
              <w:jc w:val="center"/>
              <w:rPr>
                <w:sz w:val="20"/>
                <w:szCs w:val="20"/>
              </w:rPr>
            </w:pPr>
            <w:r w:rsidRPr="004C017C">
              <w:rPr>
                <w:rFonts w:hint="eastAsia"/>
                <w:b/>
                <w:bCs/>
                <w:sz w:val="20"/>
                <w:szCs w:val="20"/>
              </w:rPr>
              <w:t>Target 9</w:t>
            </w:r>
            <w:r w:rsidRPr="004C017C">
              <w:rPr>
                <w:rFonts w:hint="eastAsia"/>
                <w:sz w:val="20"/>
                <w:szCs w:val="20"/>
              </w:rPr>
              <w:t xml:space="preserve"> (Industry, Innovation and Infrastructure)</w:t>
            </w:r>
          </w:p>
        </w:tc>
        <w:tc>
          <w:tcPr>
            <w:tcW w:w="5561" w:type="dxa"/>
            <w:tcBorders>
              <w:tl2br w:val="nil"/>
              <w:tr2bl w:val="nil"/>
            </w:tcBorders>
            <w:tcMar>
              <w:top w:w="60" w:type="dxa"/>
              <w:left w:w="120" w:type="dxa"/>
              <w:bottom w:w="30" w:type="dxa"/>
              <w:right w:w="120" w:type="dxa"/>
            </w:tcMar>
            <w:vAlign w:val="center"/>
          </w:tcPr>
          <w:p w14:paraId="4830F4B5" w14:textId="77777777" w:rsidR="00AD6B8A" w:rsidRPr="004C017C" w:rsidRDefault="00AD6B8A" w:rsidP="00944684">
            <w:pPr>
              <w:pStyle w:val="NormalWeb"/>
              <w:widowControl/>
              <w:rPr>
                <w:sz w:val="20"/>
                <w:szCs w:val="20"/>
              </w:rPr>
            </w:pPr>
            <w:r w:rsidRPr="004C017C">
              <w:rPr>
                <w:rFonts w:hint="eastAsia"/>
                <w:sz w:val="20"/>
                <w:szCs w:val="20"/>
              </w:rPr>
              <w:t>To meet the demands of agricultural modernization and food security, this initiative covers core sectors including precision farming equipment, agricultural IoT systems, smart irrigation technologies, agricultural robotics applications, and climate-adaptive cultivation solutions. It encompasses big data analytics in agriculture, blockchain-based traceability for agricultural products, optimization of cross-border agricultural logistics, intelligent monitoring and control of pests and diseases, as well as grain storage and preservation technologies. By leveraging digital empowerment, it enhances agricultural productivity and risk resilience, ensuring stable food supply.</w:t>
            </w:r>
          </w:p>
        </w:tc>
      </w:tr>
      <w:tr w:rsidR="00850E3E" w:rsidRPr="004C017C" w14:paraId="1F778CB6" w14:textId="77777777" w:rsidTr="00944684">
        <w:trPr>
          <w:trHeight w:val="1484"/>
          <w:jc w:val="center"/>
        </w:trPr>
        <w:tc>
          <w:tcPr>
            <w:tcW w:w="537" w:type="dxa"/>
            <w:tcBorders>
              <w:tl2br w:val="nil"/>
              <w:tr2bl w:val="nil"/>
            </w:tcBorders>
            <w:tcMar>
              <w:top w:w="60" w:type="dxa"/>
              <w:left w:w="120" w:type="dxa"/>
              <w:bottom w:w="30" w:type="dxa"/>
              <w:right w:w="120" w:type="dxa"/>
            </w:tcMar>
            <w:vAlign w:val="center"/>
          </w:tcPr>
          <w:p w14:paraId="27853517" w14:textId="23477FC2" w:rsidR="00850E3E" w:rsidRPr="004C017C" w:rsidRDefault="00850E3E" w:rsidP="00944684">
            <w:pPr>
              <w:pStyle w:val="NormalWeb"/>
              <w:widowControl/>
              <w:jc w:val="center"/>
              <w:rPr>
                <w:rFonts w:hint="eastAsia"/>
                <w:sz w:val="20"/>
                <w:szCs w:val="20"/>
              </w:rPr>
            </w:pPr>
            <w:r>
              <w:rPr>
                <w:sz w:val="20"/>
                <w:szCs w:val="20"/>
              </w:rPr>
              <w:t>7</w:t>
            </w:r>
          </w:p>
        </w:tc>
        <w:tc>
          <w:tcPr>
            <w:tcW w:w="1890" w:type="dxa"/>
            <w:tcBorders>
              <w:tl2br w:val="nil"/>
              <w:tr2bl w:val="nil"/>
            </w:tcBorders>
            <w:tcMar>
              <w:top w:w="60" w:type="dxa"/>
              <w:left w:w="120" w:type="dxa"/>
              <w:bottom w:w="30" w:type="dxa"/>
              <w:right w:w="120" w:type="dxa"/>
            </w:tcMar>
            <w:vAlign w:val="center"/>
          </w:tcPr>
          <w:p w14:paraId="3C527B23" w14:textId="56DEAC65" w:rsidR="00850E3E" w:rsidRPr="004C017C" w:rsidRDefault="00850E3E" w:rsidP="00944684">
            <w:pPr>
              <w:pStyle w:val="NormalWeb"/>
              <w:widowControl/>
              <w:jc w:val="center"/>
              <w:rPr>
                <w:rFonts w:hint="eastAsia"/>
                <w:b/>
                <w:bCs/>
                <w:sz w:val="20"/>
                <w:szCs w:val="20"/>
              </w:rPr>
            </w:pPr>
            <w:r w:rsidRPr="004C017C">
              <w:rPr>
                <w:rFonts w:hint="eastAsia"/>
                <w:b/>
                <w:bCs/>
                <w:sz w:val="20"/>
                <w:szCs w:val="20"/>
              </w:rPr>
              <w:t>Ecological Protection and Resilient Cities</w:t>
            </w:r>
          </w:p>
        </w:tc>
        <w:tc>
          <w:tcPr>
            <w:tcW w:w="2389" w:type="dxa"/>
            <w:tcBorders>
              <w:tl2br w:val="nil"/>
              <w:tr2bl w:val="nil"/>
            </w:tcBorders>
            <w:tcMar>
              <w:top w:w="60" w:type="dxa"/>
              <w:left w:w="120" w:type="dxa"/>
              <w:bottom w:w="30" w:type="dxa"/>
              <w:right w:w="120" w:type="dxa"/>
            </w:tcMar>
            <w:vAlign w:val="center"/>
          </w:tcPr>
          <w:p w14:paraId="3788771C" w14:textId="77777777" w:rsidR="00850E3E" w:rsidRDefault="00850E3E" w:rsidP="00944684">
            <w:pPr>
              <w:pStyle w:val="NormalWeb"/>
              <w:widowControl/>
              <w:jc w:val="center"/>
              <w:rPr>
                <w:sz w:val="20"/>
                <w:szCs w:val="20"/>
              </w:rPr>
            </w:pPr>
            <w:r w:rsidRPr="004C017C">
              <w:rPr>
                <w:rFonts w:hint="eastAsia"/>
                <w:b/>
                <w:bCs/>
                <w:sz w:val="20"/>
                <w:szCs w:val="20"/>
              </w:rPr>
              <w:t>Target 11</w:t>
            </w:r>
            <w:r w:rsidRPr="004C017C">
              <w:rPr>
                <w:rFonts w:hint="eastAsia"/>
                <w:sz w:val="20"/>
                <w:szCs w:val="20"/>
              </w:rPr>
              <w:t xml:space="preserve"> (Sustainable cities and communities),</w:t>
            </w:r>
          </w:p>
          <w:p w14:paraId="434AC801" w14:textId="094E2D8A" w:rsidR="00850E3E" w:rsidRPr="004C017C" w:rsidRDefault="00850E3E" w:rsidP="00944684">
            <w:pPr>
              <w:pStyle w:val="NormalWeb"/>
              <w:widowControl/>
              <w:jc w:val="center"/>
              <w:rPr>
                <w:rFonts w:hint="eastAsia"/>
                <w:b/>
                <w:bCs/>
                <w:sz w:val="20"/>
                <w:szCs w:val="20"/>
              </w:rPr>
            </w:pPr>
            <w:r w:rsidRPr="004C017C">
              <w:rPr>
                <w:rFonts w:hint="eastAsia"/>
                <w:b/>
                <w:bCs/>
                <w:sz w:val="20"/>
                <w:szCs w:val="20"/>
              </w:rPr>
              <w:t>Target 15</w:t>
            </w:r>
            <w:r w:rsidRPr="004C017C">
              <w:rPr>
                <w:rFonts w:hint="eastAsia"/>
                <w:sz w:val="20"/>
                <w:szCs w:val="20"/>
              </w:rPr>
              <w:t xml:space="preserve"> (Terrestrial life)</w:t>
            </w:r>
          </w:p>
        </w:tc>
        <w:tc>
          <w:tcPr>
            <w:tcW w:w="5561" w:type="dxa"/>
            <w:tcBorders>
              <w:tl2br w:val="nil"/>
              <w:tr2bl w:val="nil"/>
            </w:tcBorders>
            <w:tcMar>
              <w:top w:w="60" w:type="dxa"/>
              <w:left w:w="120" w:type="dxa"/>
              <w:bottom w:w="30" w:type="dxa"/>
              <w:right w:w="120" w:type="dxa"/>
            </w:tcMar>
            <w:vAlign w:val="center"/>
          </w:tcPr>
          <w:p w14:paraId="26E7A37C" w14:textId="1735BBBC" w:rsidR="00850E3E" w:rsidRPr="004C017C" w:rsidRDefault="00850E3E" w:rsidP="00944684">
            <w:pPr>
              <w:pStyle w:val="NormalWeb"/>
              <w:widowControl/>
              <w:rPr>
                <w:rFonts w:hint="eastAsia"/>
                <w:sz w:val="20"/>
                <w:szCs w:val="20"/>
              </w:rPr>
            </w:pPr>
            <w:r w:rsidRPr="004C017C">
              <w:rPr>
                <w:rFonts w:hint="eastAsia"/>
                <w:sz w:val="20"/>
                <w:szCs w:val="20"/>
              </w:rPr>
              <w:t>Centered on ecological sustainability and urban resilience enhancement, this initiative covers core areas including digital twin-based resilient city planning, urban solid waste recycling, desertification control technologies, biodiversity monitoring systems, and ecological restoration solutions. It also encompasses cross-regional ecological protection collaboration platforms, intelligent environmental monitoring devices, low-carbon city construction technologies, and disaster early warning and emergency response systems. These efforts promote harmonious coexistence between humans and nature while strengthening the sustainable development capabilities of both urban and ecological systems.</w:t>
            </w:r>
          </w:p>
        </w:tc>
      </w:tr>
      <w:tr w:rsidR="00850E3E" w:rsidRPr="004C017C" w14:paraId="6B4250B9" w14:textId="77777777" w:rsidTr="00944684">
        <w:trPr>
          <w:trHeight w:val="925"/>
          <w:jc w:val="center"/>
        </w:trPr>
        <w:tc>
          <w:tcPr>
            <w:tcW w:w="537" w:type="dxa"/>
            <w:tcBorders>
              <w:tl2br w:val="nil"/>
              <w:tr2bl w:val="nil"/>
            </w:tcBorders>
            <w:tcMar>
              <w:top w:w="60" w:type="dxa"/>
              <w:left w:w="120" w:type="dxa"/>
              <w:bottom w:w="30" w:type="dxa"/>
              <w:right w:w="120" w:type="dxa"/>
            </w:tcMar>
            <w:vAlign w:val="center"/>
          </w:tcPr>
          <w:p w14:paraId="17F32A6D" w14:textId="72940486" w:rsidR="00850E3E" w:rsidRPr="004C017C" w:rsidRDefault="00850E3E" w:rsidP="00944684">
            <w:pPr>
              <w:pStyle w:val="NormalWeb"/>
              <w:widowControl/>
              <w:jc w:val="center"/>
              <w:rPr>
                <w:rFonts w:hint="eastAsia"/>
                <w:sz w:val="20"/>
                <w:szCs w:val="20"/>
              </w:rPr>
            </w:pPr>
            <w:r w:rsidRPr="004C017C">
              <w:rPr>
                <w:rFonts w:hint="eastAsia"/>
                <w:sz w:val="20"/>
                <w:szCs w:val="20"/>
              </w:rPr>
              <w:t>8</w:t>
            </w:r>
          </w:p>
        </w:tc>
        <w:tc>
          <w:tcPr>
            <w:tcW w:w="1890" w:type="dxa"/>
            <w:tcBorders>
              <w:tl2br w:val="nil"/>
              <w:tr2bl w:val="nil"/>
            </w:tcBorders>
            <w:tcMar>
              <w:top w:w="60" w:type="dxa"/>
              <w:left w:w="120" w:type="dxa"/>
              <w:bottom w:w="30" w:type="dxa"/>
              <w:right w:w="120" w:type="dxa"/>
            </w:tcMar>
            <w:vAlign w:val="center"/>
          </w:tcPr>
          <w:p w14:paraId="66AF4D2B" w14:textId="337E7CBF" w:rsidR="00850E3E" w:rsidRPr="004C017C" w:rsidRDefault="00850E3E" w:rsidP="00944684">
            <w:pPr>
              <w:pStyle w:val="NormalWeb"/>
              <w:widowControl/>
              <w:jc w:val="center"/>
              <w:rPr>
                <w:rFonts w:hint="eastAsia"/>
                <w:b/>
                <w:bCs/>
                <w:sz w:val="20"/>
                <w:szCs w:val="20"/>
              </w:rPr>
            </w:pPr>
            <w:r w:rsidRPr="004C017C">
              <w:rPr>
                <w:rFonts w:hint="eastAsia"/>
                <w:b/>
                <w:bCs/>
                <w:sz w:val="20"/>
                <w:szCs w:val="20"/>
              </w:rPr>
              <w:t>Smart Governance and Public Administration</w:t>
            </w:r>
          </w:p>
        </w:tc>
        <w:tc>
          <w:tcPr>
            <w:tcW w:w="2389" w:type="dxa"/>
            <w:tcBorders>
              <w:tl2br w:val="nil"/>
              <w:tr2bl w:val="nil"/>
            </w:tcBorders>
            <w:tcMar>
              <w:top w:w="60" w:type="dxa"/>
              <w:left w:w="120" w:type="dxa"/>
              <w:bottom w:w="30" w:type="dxa"/>
              <w:right w:w="120" w:type="dxa"/>
            </w:tcMar>
            <w:vAlign w:val="center"/>
          </w:tcPr>
          <w:p w14:paraId="16846CCD" w14:textId="77777777" w:rsidR="00850E3E" w:rsidRDefault="00850E3E" w:rsidP="00944684">
            <w:pPr>
              <w:pStyle w:val="NormalWeb"/>
              <w:widowControl/>
              <w:jc w:val="center"/>
              <w:rPr>
                <w:sz w:val="20"/>
                <w:szCs w:val="20"/>
              </w:rPr>
            </w:pPr>
            <w:r w:rsidRPr="004C017C">
              <w:rPr>
                <w:rFonts w:hint="eastAsia"/>
                <w:b/>
                <w:bCs/>
                <w:sz w:val="20"/>
                <w:szCs w:val="20"/>
              </w:rPr>
              <w:t>Target 11</w:t>
            </w:r>
            <w:r w:rsidRPr="004C017C">
              <w:rPr>
                <w:rFonts w:hint="eastAsia"/>
                <w:sz w:val="20"/>
                <w:szCs w:val="20"/>
              </w:rPr>
              <w:t xml:space="preserve"> (Sustainable cities and communities),</w:t>
            </w:r>
          </w:p>
          <w:p w14:paraId="6E3065F3" w14:textId="714EBDE6" w:rsidR="00850E3E" w:rsidRPr="004C017C" w:rsidRDefault="00850E3E" w:rsidP="00944684">
            <w:pPr>
              <w:pStyle w:val="NormalWeb"/>
              <w:widowControl/>
              <w:jc w:val="center"/>
              <w:rPr>
                <w:rFonts w:hint="eastAsia"/>
                <w:b/>
                <w:bCs/>
                <w:sz w:val="20"/>
                <w:szCs w:val="20"/>
              </w:rPr>
            </w:pPr>
            <w:r w:rsidRPr="004C017C">
              <w:rPr>
                <w:rFonts w:hint="eastAsia"/>
                <w:b/>
                <w:bCs/>
                <w:sz w:val="20"/>
                <w:szCs w:val="20"/>
              </w:rPr>
              <w:t>Target 16</w:t>
            </w:r>
            <w:r w:rsidRPr="004C017C">
              <w:rPr>
                <w:rFonts w:hint="eastAsia"/>
                <w:sz w:val="20"/>
                <w:szCs w:val="20"/>
              </w:rPr>
              <w:t xml:space="preserve"> (Peace, justice and strong institutions)</w:t>
            </w:r>
          </w:p>
        </w:tc>
        <w:tc>
          <w:tcPr>
            <w:tcW w:w="5561" w:type="dxa"/>
            <w:tcBorders>
              <w:tl2br w:val="nil"/>
              <w:tr2bl w:val="nil"/>
            </w:tcBorders>
            <w:tcMar>
              <w:top w:w="60" w:type="dxa"/>
              <w:left w:w="120" w:type="dxa"/>
              <w:bottom w:w="30" w:type="dxa"/>
              <w:right w:w="120" w:type="dxa"/>
            </w:tcMar>
            <w:vAlign w:val="center"/>
          </w:tcPr>
          <w:p w14:paraId="51C41ABB" w14:textId="74D8210E" w:rsidR="00850E3E" w:rsidRPr="004C017C" w:rsidRDefault="00850E3E" w:rsidP="00944684">
            <w:pPr>
              <w:pStyle w:val="NormalWeb"/>
              <w:widowControl/>
              <w:rPr>
                <w:rFonts w:hint="eastAsia"/>
                <w:sz w:val="20"/>
                <w:szCs w:val="20"/>
              </w:rPr>
            </w:pPr>
            <w:r w:rsidRPr="004C017C">
              <w:rPr>
                <w:rFonts w:hint="eastAsia"/>
                <w:sz w:val="20"/>
                <w:szCs w:val="20"/>
              </w:rPr>
              <w:t xml:space="preserve">Centered on modernizing public administration and enhancing service efficiency, this initiative covers core domains such as digital government service platforms, cross-regional administrative collaboration systems, intelligent decision-support tools, and digitalized livelihood service ecosystems. It includes multilingual government service solutions, cross-border public affairs collaboration mechanisms, smart emergency management platforms, digital tools for grassroots governance, and technical support for equitable public service delivery. By leveraging technological empowerment, it optimizes governance processes, </w:t>
            </w:r>
            <w:r w:rsidRPr="004C017C">
              <w:rPr>
                <w:rFonts w:hint="eastAsia"/>
                <w:sz w:val="20"/>
                <w:szCs w:val="20"/>
              </w:rPr>
              <w:lastRenderedPageBreak/>
              <w:t>elevates public service quality, and enhances the efficiency of international collaboration.</w:t>
            </w:r>
          </w:p>
        </w:tc>
      </w:tr>
      <w:tr w:rsidR="00850E3E" w:rsidRPr="004C017C" w14:paraId="66BE9215" w14:textId="77777777" w:rsidTr="00944684">
        <w:trPr>
          <w:trHeight w:val="1691"/>
          <w:jc w:val="center"/>
        </w:trPr>
        <w:tc>
          <w:tcPr>
            <w:tcW w:w="537" w:type="dxa"/>
            <w:tcBorders>
              <w:tl2br w:val="nil"/>
              <w:tr2bl w:val="nil"/>
            </w:tcBorders>
            <w:tcMar>
              <w:top w:w="60" w:type="dxa"/>
              <w:left w:w="120" w:type="dxa"/>
              <w:bottom w:w="30" w:type="dxa"/>
              <w:right w:w="120" w:type="dxa"/>
            </w:tcMar>
            <w:vAlign w:val="center"/>
          </w:tcPr>
          <w:p w14:paraId="48F5C214" w14:textId="6CC9048C" w:rsidR="00850E3E" w:rsidRPr="004C017C" w:rsidRDefault="00850E3E" w:rsidP="00944684">
            <w:pPr>
              <w:pStyle w:val="NormalWeb"/>
              <w:widowControl/>
              <w:jc w:val="center"/>
              <w:rPr>
                <w:sz w:val="20"/>
                <w:szCs w:val="20"/>
              </w:rPr>
            </w:pPr>
            <w:r>
              <w:rPr>
                <w:sz w:val="20"/>
                <w:szCs w:val="20"/>
              </w:rPr>
              <w:lastRenderedPageBreak/>
              <w:t>9</w:t>
            </w:r>
          </w:p>
        </w:tc>
        <w:tc>
          <w:tcPr>
            <w:tcW w:w="1890" w:type="dxa"/>
            <w:tcBorders>
              <w:tl2br w:val="nil"/>
              <w:tr2bl w:val="nil"/>
            </w:tcBorders>
            <w:tcMar>
              <w:top w:w="60" w:type="dxa"/>
              <w:left w:w="120" w:type="dxa"/>
              <w:bottom w:w="30" w:type="dxa"/>
              <w:right w:w="120" w:type="dxa"/>
            </w:tcMar>
            <w:vAlign w:val="center"/>
          </w:tcPr>
          <w:p w14:paraId="17234253" w14:textId="77777777" w:rsidR="00850E3E" w:rsidRPr="004C017C" w:rsidRDefault="00850E3E" w:rsidP="00944684">
            <w:pPr>
              <w:pStyle w:val="NormalWeb"/>
              <w:widowControl/>
              <w:jc w:val="center"/>
              <w:rPr>
                <w:b/>
                <w:bCs/>
                <w:sz w:val="20"/>
                <w:szCs w:val="20"/>
              </w:rPr>
            </w:pPr>
            <w:r w:rsidRPr="004C017C">
              <w:rPr>
                <w:rFonts w:hint="eastAsia"/>
                <w:b/>
                <w:bCs/>
                <w:sz w:val="20"/>
                <w:szCs w:val="20"/>
              </w:rPr>
              <w:t>Aerospace Information and Communication Technology</w:t>
            </w:r>
          </w:p>
        </w:tc>
        <w:tc>
          <w:tcPr>
            <w:tcW w:w="2389" w:type="dxa"/>
            <w:tcBorders>
              <w:tl2br w:val="nil"/>
              <w:tr2bl w:val="nil"/>
            </w:tcBorders>
            <w:tcMar>
              <w:top w:w="60" w:type="dxa"/>
              <w:left w:w="120" w:type="dxa"/>
              <w:bottom w:w="30" w:type="dxa"/>
              <w:right w:w="120" w:type="dxa"/>
            </w:tcMar>
            <w:vAlign w:val="center"/>
          </w:tcPr>
          <w:p w14:paraId="3EB42173" w14:textId="77777777" w:rsidR="00850E3E" w:rsidRDefault="00850E3E" w:rsidP="00944684">
            <w:pPr>
              <w:pStyle w:val="NormalWeb"/>
              <w:widowControl/>
              <w:jc w:val="center"/>
              <w:rPr>
                <w:sz w:val="20"/>
                <w:szCs w:val="20"/>
              </w:rPr>
            </w:pPr>
            <w:r w:rsidRPr="004C017C">
              <w:rPr>
                <w:rFonts w:hint="eastAsia"/>
                <w:b/>
                <w:bCs/>
                <w:sz w:val="20"/>
                <w:szCs w:val="20"/>
              </w:rPr>
              <w:t>Target 9</w:t>
            </w:r>
            <w:r w:rsidRPr="004C017C">
              <w:rPr>
                <w:rFonts w:hint="eastAsia"/>
                <w:sz w:val="20"/>
                <w:szCs w:val="20"/>
              </w:rPr>
              <w:t xml:space="preserve"> (Industry, innovation and infrastructure),</w:t>
            </w:r>
          </w:p>
          <w:p w14:paraId="1F741491" w14:textId="77777777" w:rsidR="00850E3E" w:rsidRPr="004C017C" w:rsidRDefault="00850E3E" w:rsidP="00944684">
            <w:pPr>
              <w:pStyle w:val="NormalWeb"/>
              <w:widowControl/>
              <w:jc w:val="center"/>
              <w:rPr>
                <w:sz w:val="20"/>
                <w:szCs w:val="20"/>
              </w:rPr>
            </w:pPr>
            <w:r w:rsidRPr="004C017C">
              <w:rPr>
                <w:rFonts w:hint="eastAsia"/>
                <w:b/>
                <w:bCs/>
                <w:sz w:val="20"/>
                <w:szCs w:val="20"/>
              </w:rPr>
              <w:t>Target 11</w:t>
            </w:r>
            <w:r w:rsidRPr="004C017C">
              <w:rPr>
                <w:rFonts w:hint="eastAsia"/>
                <w:sz w:val="20"/>
                <w:szCs w:val="20"/>
              </w:rPr>
              <w:t xml:space="preserve"> (Sustainable cities and communities)</w:t>
            </w:r>
          </w:p>
        </w:tc>
        <w:tc>
          <w:tcPr>
            <w:tcW w:w="5561" w:type="dxa"/>
            <w:tcBorders>
              <w:tl2br w:val="nil"/>
              <w:tr2bl w:val="nil"/>
            </w:tcBorders>
            <w:tcMar>
              <w:top w:w="60" w:type="dxa"/>
              <w:left w:w="120" w:type="dxa"/>
              <w:bottom w:w="30" w:type="dxa"/>
              <w:right w:w="120" w:type="dxa"/>
            </w:tcMar>
            <w:vAlign w:val="center"/>
          </w:tcPr>
          <w:p w14:paraId="4345C5B5" w14:textId="77777777" w:rsidR="00850E3E" w:rsidRPr="004C017C" w:rsidRDefault="00850E3E" w:rsidP="00944684">
            <w:pPr>
              <w:pStyle w:val="NormalWeb"/>
              <w:widowControl/>
              <w:rPr>
                <w:sz w:val="20"/>
                <w:szCs w:val="20"/>
              </w:rPr>
            </w:pPr>
            <w:r w:rsidRPr="004C017C">
              <w:rPr>
                <w:rFonts w:hint="eastAsia"/>
                <w:sz w:val="20"/>
                <w:szCs w:val="20"/>
              </w:rPr>
              <w:t>The initiative focuses on building integrated space-air-ground information networks and applying cutting-edge technologies, covering core areas such as satellite communications and remote sensing, low-orbit satellite constellations, unmanned aerial systems, 5G/6G wireless communications, quantum communications, and geographic information systems (GIS). It provides space-air information services for transportation, energy, agriculture, and emergency management, while establishing cross-border communication networks, developing spatial data sharing platforms, and innovating applications for the low-altitude economy. These efforts drive the digital transformation of infrastructure and facilitate international technological collaboration.</w:t>
            </w:r>
          </w:p>
        </w:tc>
      </w:tr>
      <w:tr w:rsidR="00850E3E" w:rsidRPr="004C017C" w14:paraId="2CA472A3" w14:textId="77777777" w:rsidTr="00944684">
        <w:trPr>
          <w:trHeight w:val="657"/>
          <w:jc w:val="center"/>
        </w:trPr>
        <w:tc>
          <w:tcPr>
            <w:tcW w:w="537" w:type="dxa"/>
            <w:tcBorders>
              <w:tl2br w:val="nil"/>
              <w:tr2bl w:val="nil"/>
            </w:tcBorders>
            <w:tcMar>
              <w:top w:w="60" w:type="dxa"/>
              <w:left w:w="120" w:type="dxa"/>
              <w:bottom w:w="30" w:type="dxa"/>
              <w:right w:w="120" w:type="dxa"/>
            </w:tcMar>
            <w:vAlign w:val="center"/>
          </w:tcPr>
          <w:p w14:paraId="148ABDE8" w14:textId="77777777" w:rsidR="00850E3E" w:rsidRPr="004C017C" w:rsidRDefault="00850E3E" w:rsidP="00944684">
            <w:pPr>
              <w:pStyle w:val="NormalWeb"/>
              <w:widowControl/>
              <w:jc w:val="center"/>
              <w:rPr>
                <w:sz w:val="20"/>
                <w:szCs w:val="20"/>
              </w:rPr>
            </w:pPr>
            <w:r w:rsidRPr="004C017C">
              <w:rPr>
                <w:rFonts w:hint="eastAsia"/>
                <w:sz w:val="20"/>
                <w:szCs w:val="20"/>
              </w:rPr>
              <w:t>10</w:t>
            </w:r>
          </w:p>
        </w:tc>
        <w:tc>
          <w:tcPr>
            <w:tcW w:w="1890" w:type="dxa"/>
            <w:tcBorders>
              <w:tl2br w:val="nil"/>
              <w:tr2bl w:val="nil"/>
            </w:tcBorders>
            <w:tcMar>
              <w:top w:w="60" w:type="dxa"/>
              <w:left w:w="120" w:type="dxa"/>
              <w:bottom w:w="30" w:type="dxa"/>
              <w:right w:w="120" w:type="dxa"/>
            </w:tcMar>
            <w:vAlign w:val="center"/>
          </w:tcPr>
          <w:p w14:paraId="29A421F5" w14:textId="77777777" w:rsidR="00850E3E" w:rsidRPr="004C017C" w:rsidRDefault="00850E3E" w:rsidP="00944684">
            <w:pPr>
              <w:pStyle w:val="NormalWeb"/>
              <w:widowControl/>
              <w:jc w:val="center"/>
              <w:rPr>
                <w:b/>
                <w:bCs/>
                <w:sz w:val="20"/>
                <w:szCs w:val="20"/>
              </w:rPr>
            </w:pPr>
            <w:r w:rsidRPr="004C017C">
              <w:rPr>
                <w:rFonts w:hint="eastAsia"/>
                <w:b/>
                <w:bCs/>
                <w:sz w:val="20"/>
                <w:szCs w:val="20"/>
              </w:rPr>
              <w:t>Future Frontier Technology Exploration</w:t>
            </w:r>
          </w:p>
        </w:tc>
        <w:tc>
          <w:tcPr>
            <w:tcW w:w="2389" w:type="dxa"/>
            <w:tcBorders>
              <w:tl2br w:val="nil"/>
              <w:tr2bl w:val="nil"/>
            </w:tcBorders>
            <w:tcMar>
              <w:top w:w="60" w:type="dxa"/>
              <w:left w:w="120" w:type="dxa"/>
              <w:bottom w:w="30" w:type="dxa"/>
              <w:right w:w="120" w:type="dxa"/>
            </w:tcMar>
            <w:vAlign w:val="center"/>
          </w:tcPr>
          <w:p w14:paraId="18B78215" w14:textId="77777777" w:rsidR="00850E3E" w:rsidRPr="004C017C" w:rsidRDefault="00850E3E" w:rsidP="00944684">
            <w:pPr>
              <w:pStyle w:val="NormalWeb"/>
              <w:widowControl/>
              <w:jc w:val="center"/>
              <w:rPr>
                <w:sz w:val="20"/>
                <w:szCs w:val="20"/>
              </w:rPr>
            </w:pPr>
            <w:r w:rsidRPr="004C017C">
              <w:rPr>
                <w:rFonts w:hint="eastAsia"/>
                <w:b/>
                <w:bCs/>
                <w:sz w:val="20"/>
                <w:szCs w:val="20"/>
              </w:rPr>
              <w:t>Target 9</w:t>
            </w:r>
            <w:r w:rsidRPr="004C017C">
              <w:rPr>
                <w:rFonts w:hint="eastAsia"/>
                <w:sz w:val="20"/>
                <w:szCs w:val="20"/>
              </w:rPr>
              <w:t xml:space="preserve"> (Industry, Innovation and Infrastructure)</w:t>
            </w:r>
          </w:p>
        </w:tc>
        <w:tc>
          <w:tcPr>
            <w:tcW w:w="5561" w:type="dxa"/>
            <w:tcBorders>
              <w:tl2br w:val="nil"/>
              <w:tr2bl w:val="nil"/>
            </w:tcBorders>
            <w:tcMar>
              <w:top w:w="60" w:type="dxa"/>
              <w:left w:w="120" w:type="dxa"/>
              <w:bottom w:w="30" w:type="dxa"/>
              <w:right w:w="120" w:type="dxa"/>
            </w:tcMar>
            <w:vAlign w:val="center"/>
          </w:tcPr>
          <w:p w14:paraId="53061D72" w14:textId="77777777" w:rsidR="00850E3E" w:rsidRPr="004C017C" w:rsidRDefault="00850E3E" w:rsidP="00944684">
            <w:pPr>
              <w:pStyle w:val="NormalWeb"/>
              <w:widowControl/>
              <w:rPr>
                <w:sz w:val="20"/>
                <w:szCs w:val="20"/>
              </w:rPr>
            </w:pPr>
            <w:r w:rsidRPr="004C017C">
              <w:rPr>
                <w:rFonts w:hint="eastAsia"/>
                <w:sz w:val="20"/>
                <w:szCs w:val="20"/>
              </w:rPr>
              <w:t>The initiative focuses on cutting-edge technological innovations with forward-looking, revolutionary, and disruptive potential, encompassing interdisciplinary and cross-sector technologies not yet covered by existing fields. Key areas include quantum computing, biomanufacturing, novel functional materials, brain-computer interfaces, controlled nuclear fusion technologies, and innovative applications across disciplines. It encourages original research and exploration of future technologies to help secure a leading position in global technological competition and build technological reserves for the future development of BRICS countries.</w:t>
            </w:r>
          </w:p>
        </w:tc>
      </w:tr>
    </w:tbl>
    <w:p w14:paraId="3BCE90FC" w14:textId="77777777" w:rsidR="00AD6B8A" w:rsidRDefault="00AD6B8A" w:rsidP="00AD6B8A">
      <w:pPr>
        <w:widowControl/>
        <w:spacing w:after="160" w:line="278" w:lineRule="auto"/>
        <w:jc w:val="left"/>
        <w:rPr>
          <w:rFonts w:ascii="Times New Roman" w:hAnsi="Times New Roman" w:cs="Times New Roman"/>
          <w:b/>
          <w:bCs/>
          <w:sz w:val="10"/>
          <w:szCs w:val="10"/>
        </w:rPr>
      </w:pPr>
    </w:p>
    <w:p w14:paraId="2224414C" w14:textId="77777777" w:rsidR="00AD6B8A" w:rsidRDefault="00AD6B8A">
      <w:pPr>
        <w:widowControl/>
        <w:spacing w:after="160" w:line="278" w:lineRule="auto"/>
        <w:jc w:val="left"/>
        <w:rPr>
          <w:rFonts w:ascii="Times New Roman" w:hAnsi="Times New Roman" w:cs="Times New Roman"/>
          <w:b/>
          <w:bCs/>
          <w:sz w:val="20"/>
          <w:szCs w:val="20"/>
        </w:rPr>
      </w:pPr>
      <w:r>
        <w:rPr>
          <w:b/>
          <w:bCs/>
          <w:sz w:val="20"/>
          <w:szCs w:val="20"/>
        </w:rPr>
        <w:br w:type="page"/>
      </w:r>
    </w:p>
    <w:p w14:paraId="2CE336FB" w14:textId="070BB0A5" w:rsidR="00543C86" w:rsidRPr="00250894" w:rsidRDefault="00250894" w:rsidP="00250894">
      <w:pPr>
        <w:pStyle w:val="NormalWeb"/>
        <w:widowControl/>
        <w:spacing w:after="240"/>
        <w:jc w:val="center"/>
        <w:rPr>
          <w:rFonts w:eastAsia="方正小标宋简体" w:cs="方正小标宋简体"/>
          <w:sz w:val="36"/>
          <w:szCs w:val="36"/>
        </w:rPr>
      </w:pPr>
      <w:r>
        <w:rPr>
          <w:b/>
          <w:bCs/>
          <w:sz w:val="20"/>
          <w:szCs w:val="20"/>
        </w:rPr>
        <w:lastRenderedPageBreak/>
        <w:t>Example of innovat</w:t>
      </w:r>
      <w:r w:rsidRPr="00AD6B8A">
        <w:rPr>
          <w:b/>
          <w:bCs/>
          <w:sz w:val="20"/>
          <w:szCs w:val="20"/>
        </w:rPr>
        <w:t>ions for each Track</w:t>
      </w:r>
      <w:r w:rsidR="00AD6B8A" w:rsidRPr="00240680">
        <w:rPr>
          <w:b/>
          <w:bCs/>
          <w:noProof/>
          <w:sz w:val="10"/>
          <w:szCs w:val="10"/>
        </w:rPr>
        <mc:AlternateContent>
          <mc:Choice Requires="wps">
            <w:drawing>
              <wp:anchor distT="0" distB="0" distL="114300" distR="114300" simplePos="0" relativeHeight="251660288" behindDoc="0" locked="0" layoutInCell="1" allowOverlap="1" wp14:anchorId="11E07440" wp14:editId="0ADB9365">
                <wp:simplePos x="0" y="0"/>
                <wp:positionH relativeFrom="column">
                  <wp:posOffset>0</wp:posOffset>
                </wp:positionH>
                <wp:positionV relativeFrom="paragraph">
                  <wp:posOffset>236220</wp:posOffset>
                </wp:positionV>
                <wp:extent cx="6645275" cy="9220200"/>
                <wp:effectExtent l="0" t="0" r="22225" b="19050"/>
                <wp:wrapTopAndBottom/>
                <wp:docPr id="23769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220200"/>
                        </a:xfrm>
                        <a:prstGeom prst="rect">
                          <a:avLst/>
                        </a:prstGeom>
                        <a:solidFill>
                          <a:srgbClr val="FFFFFF"/>
                        </a:solidFill>
                        <a:ln w="9525">
                          <a:solidFill>
                            <a:srgbClr val="000000"/>
                          </a:solidFill>
                          <a:miter lim="800000"/>
                          <a:headEnd/>
                          <a:tailEnd/>
                        </a:ln>
                      </wps:spPr>
                      <wps:txbx>
                        <w:txbxContent>
                          <w:p w14:paraId="5768F00A" w14:textId="77777777" w:rsidR="00AD6B8A" w:rsidRPr="00240680" w:rsidRDefault="00AD6B8A" w:rsidP="00AD6B8A">
                            <w:pPr>
                              <w:pStyle w:val="ListParagraph"/>
                              <w:numPr>
                                <w:ilvl w:val="0"/>
                                <w:numId w:val="28"/>
                              </w:numPr>
                              <w:rPr>
                                <w:rFonts w:ascii="Times New Roman" w:hAnsi="Times New Roman" w:cs="Times New Roman"/>
                                <w:sz w:val="20"/>
                                <w:szCs w:val="20"/>
                              </w:rPr>
                            </w:pPr>
                            <w:bookmarkStart w:id="2" w:name="_Hlk204863810"/>
                            <w:bookmarkStart w:id="3" w:name="_Hlk204863811"/>
                            <w:bookmarkStart w:id="4" w:name="_Hlk204863812"/>
                            <w:bookmarkStart w:id="5" w:name="_Hlk204863813"/>
                            <w:bookmarkStart w:id="6" w:name="_Hlk204863786"/>
                            <w:bookmarkStart w:id="7" w:name="_Hlk204863787"/>
                            <w:bookmarkStart w:id="8" w:name="_Hlk204863791"/>
                            <w:bookmarkStart w:id="9" w:name="_Hlk204863792"/>
                            <w:bookmarkStart w:id="10" w:name="_Hlk204863793"/>
                            <w:bookmarkStart w:id="11" w:name="_Hlk204863794"/>
                            <w:bookmarkStart w:id="12" w:name="_Hlk204863795"/>
                            <w:bookmarkStart w:id="13" w:name="_Hlk204863796"/>
                            <w:r w:rsidRPr="00DE2EDC">
                              <w:rPr>
                                <w:rFonts w:ascii="Times New Roman" w:hAnsi="Times New Roman" w:cs="Times New Roman"/>
                                <w:sz w:val="20"/>
                                <w:szCs w:val="20"/>
                              </w:rPr>
                              <w:t>Intelligent Advanced Manufacturing</w:t>
                            </w:r>
                          </w:p>
                          <w:p w14:paraId="6FCD91F0" w14:textId="77777777" w:rsidR="00AD6B8A" w:rsidRPr="00240680"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Digital twin for factory optimization: real-time virtual simulation of production lines to predict failures and improve efficiency.</w:t>
                            </w:r>
                          </w:p>
                          <w:p w14:paraId="3C648A04" w14:textId="77777777" w:rsidR="00AD6B8A" w:rsidRPr="00240680"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3D printing of light metals for aeronautics: additive manufacturing of complex parts with reduced material waste.</w:t>
                            </w:r>
                          </w:p>
                          <w:p w14:paraId="780F8F98" w14:textId="77777777" w:rsidR="00AD6B8A"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Collaborative robots (cobots) for automotive assembly: autonomous machines that work alongside humans, increasing productivity and safety.</w:t>
                            </w:r>
                          </w:p>
                          <w:p w14:paraId="0804B9C0"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Digital Health and Healthcar</w:t>
                            </w:r>
                            <w:r>
                              <w:rPr>
                                <w:rFonts w:ascii="Times New Roman" w:hAnsi="Times New Roman" w:cs="Times New Roman"/>
                                <w:sz w:val="20"/>
                                <w:szCs w:val="20"/>
                              </w:rPr>
                              <w:t>e</w:t>
                            </w:r>
                          </w:p>
                          <w:p w14:paraId="3856B439" w14:textId="77777777" w:rsidR="00AD6B8A" w:rsidRPr="007934D8"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Universal electronic medical record with blockchain: secure platform for sharing data between hospitals, ensuring privacy.</w:t>
                            </w:r>
                          </w:p>
                          <w:p w14:paraId="714CAE65" w14:textId="77777777" w:rsidR="00AD6B8A" w:rsidRPr="007934D8"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AI for early cancer diagnosis: algorithms that analyze tomography images and identify tumors with greater precision than radiologists.</w:t>
                            </w:r>
                          </w:p>
                          <w:p w14:paraId="25CB41AB" w14:textId="77777777" w:rsidR="00AD6B8A" w:rsidRPr="00DE2EDC"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Telesurgery with 5G and robotics: surgeons operate remotely in real time using robotic arms and low latency.</w:t>
                            </w:r>
                          </w:p>
                          <w:p w14:paraId="01A3030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Green Energy and Carbon Neutralit</w:t>
                            </w:r>
                            <w:r w:rsidRPr="00240680">
                              <w:rPr>
                                <w:rFonts w:ascii="Times New Roman" w:hAnsi="Times New Roman" w:cs="Times New Roman"/>
                                <w:sz w:val="20"/>
                                <w:szCs w:val="20"/>
                              </w:rPr>
                              <w:t>y</w:t>
                            </w:r>
                          </w:p>
                          <w:p w14:paraId="65B80F70"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Smart grids with sodium battery storage: system that balances energy demand using renewable sources and sustainable batteries.</w:t>
                            </w:r>
                          </w:p>
                          <w:p w14:paraId="61352B1B"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Green hydrogen from wind energy: electrolysis powered by wind farms to produce clean fuel.</w:t>
                            </w:r>
                          </w:p>
                          <w:p w14:paraId="4FC393EF"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Carbon-negative cement: construction material that absorbs CO₂ during its manufacture.</w:t>
                            </w:r>
                          </w:p>
                          <w:p w14:paraId="1D0F0B9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AI-Integrated Applications</w:t>
                            </w:r>
                          </w:p>
                          <w:p w14:paraId="653CA2E7" w14:textId="7EBB97D4"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Multilingual chatbots for public services: virtual assistant that serves citizens in BRICS languages (</w:t>
                            </w:r>
                            <w:r w:rsidR="00944684">
                              <w:rPr>
                                <w:rFonts w:ascii="Times New Roman" w:hAnsi="Times New Roman" w:cs="Times New Roman"/>
                                <w:sz w:val="20"/>
                                <w:szCs w:val="20"/>
                              </w:rPr>
                              <w:t xml:space="preserve">Arabic, </w:t>
                            </w:r>
                            <w:r w:rsidRPr="007934D8">
                              <w:rPr>
                                <w:rFonts w:ascii="Times New Roman" w:hAnsi="Times New Roman" w:cs="Times New Roman"/>
                                <w:sz w:val="20"/>
                                <w:szCs w:val="20"/>
                              </w:rPr>
                              <w:t>Portuguese, Russian, etc.).</w:t>
                            </w:r>
                          </w:p>
                          <w:p w14:paraId="62426C34" w14:textId="77777777"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AI-powered drug generation: deep learning models that accelerate the discovery of new medicines.</w:t>
                            </w:r>
                          </w:p>
                          <w:p w14:paraId="293E0380" w14:textId="77777777"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Urban traffic control with reinforcement learning: smart traffic lights that reduce congestion in real time.</w:t>
                            </w:r>
                          </w:p>
                          <w:p w14:paraId="4B18FB9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Virtual Simulation and Metaverse</w:t>
                            </w:r>
                          </w:p>
                          <w:p w14:paraId="1878FBF8"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Augmented reality training for surgeons: holographic glasses that simulate complex medical procedures.</w:t>
                            </w:r>
                          </w:p>
                          <w:p w14:paraId="74671555"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Metauniverse for industrial meetings: immersive virtual platform for global collaboration on engineering projects.</w:t>
                            </w:r>
                          </w:p>
                          <w:p w14:paraId="31AA5F95"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Digital twin of nuclear power plants: virtual replica for monitoring and preventing accidents.</w:t>
                            </w:r>
                          </w:p>
                          <w:p w14:paraId="70219AC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Digital Agriculture and Food Security</w:t>
                            </w:r>
                          </w:p>
                          <w:p w14:paraId="543C120C"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Drones with hyperspectral sensors: monitor crop health and detect pests before infestation.</w:t>
                            </w:r>
                          </w:p>
                          <w:p w14:paraId="1F8D281C"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Blockchain for food traceability: from producer to consumer, guaranteeing origin and quality.</w:t>
                            </w:r>
                          </w:p>
                          <w:p w14:paraId="0548742C"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IoT in smart greenhouses: sensors automatically control irrigation, temperature and nutrients.</w:t>
                            </w:r>
                          </w:p>
                          <w:p w14:paraId="479D5FBA"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Ecological Protection and Resilient Cities</w:t>
                            </w:r>
                          </w:p>
                          <w:p w14:paraId="7B6E2EB2"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Vertical Forest Bio-Walls for Urban Heat and Air Quality</w:t>
                            </w:r>
                            <w:r w:rsidRPr="007934D8">
                              <w:rPr>
                                <w:rFonts w:ascii="Times New Roman" w:hAnsi="Times New Roman" w:cs="Times New Roman"/>
                                <w:sz w:val="20"/>
                                <w:szCs w:val="20"/>
                              </w:rPr>
                              <w:t>.</w:t>
                            </w:r>
                          </w:p>
                          <w:p w14:paraId="4D02517C"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AI-Powered Floating or Elevated Eco-Habitats for Flood-Prone Areas</w:t>
                            </w:r>
                            <w:r w:rsidRPr="007934D8">
                              <w:rPr>
                                <w:rFonts w:ascii="Times New Roman" w:hAnsi="Times New Roman" w:cs="Times New Roman"/>
                                <w:sz w:val="20"/>
                                <w:szCs w:val="20"/>
                              </w:rPr>
                              <w:t>.</w:t>
                            </w:r>
                          </w:p>
                          <w:p w14:paraId="6CFCCE65"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Smart Urban Canopy and Pollinator Network with Cooling Corridors</w:t>
                            </w:r>
                            <w:r>
                              <w:rPr>
                                <w:rFonts w:ascii="Times New Roman" w:hAnsi="Times New Roman" w:cs="Times New Roman"/>
                                <w:sz w:val="20"/>
                                <w:szCs w:val="20"/>
                              </w:rPr>
                              <w:t>.</w:t>
                            </w:r>
                          </w:p>
                          <w:p w14:paraId="3986FC6B"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Smart Governance and Public Administration</w:t>
                            </w:r>
                          </w:p>
                          <w:p w14:paraId="0A8E54F0" w14:textId="77777777" w:rsidR="00AD6B8A" w:rsidRPr="007934D8"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Blockchain-based voting system: transparent and fraud-resistant elections.</w:t>
                            </w:r>
                          </w:p>
                          <w:p w14:paraId="115D3A48" w14:textId="77777777" w:rsidR="00AD6B8A" w:rsidRPr="007934D8"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Unified tax platform with AI: identifies inconsistencies and reduces tax evasion.</w:t>
                            </w:r>
                          </w:p>
                          <w:p w14:paraId="40918D62" w14:textId="77777777" w:rsidR="00AD6B8A" w:rsidRPr="008545EC"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Government chatbot with NLP: answers questions about public services in multiple languages.</w:t>
                            </w:r>
                          </w:p>
                          <w:p w14:paraId="2AE9CF68"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Aerospace Information and Communication Technology</w:t>
                            </w:r>
                          </w:p>
                          <w:p w14:paraId="66C68459" w14:textId="77777777" w:rsidR="00AD6B8A" w:rsidRPr="007934D8"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Low-cost satellites for rural internet: constellations that democratize access to broadband.</w:t>
                            </w:r>
                          </w:p>
                          <w:p w14:paraId="68D033AE" w14:textId="77777777" w:rsidR="00AD6B8A" w:rsidRPr="007934D8"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Hacker-proof quantum communication: inviolable data transmission between governments.</w:t>
                            </w:r>
                          </w:p>
                          <w:p w14:paraId="165B82E3" w14:textId="77777777" w:rsidR="00AD6B8A" w:rsidRPr="0073706C"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Cargo drones for medical delivery in remote areas: autonomous vehicles that transport vaccines and supplies.</w:t>
                            </w:r>
                          </w:p>
                          <w:bookmarkEnd w:id="2"/>
                          <w:bookmarkEnd w:id="3"/>
                          <w:bookmarkEnd w:id="4"/>
                          <w:bookmarkEnd w:id="5"/>
                          <w:bookmarkEnd w:id="6"/>
                          <w:bookmarkEnd w:id="7"/>
                          <w:bookmarkEnd w:id="8"/>
                          <w:bookmarkEnd w:id="9"/>
                          <w:bookmarkEnd w:id="10"/>
                          <w:bookmarkEnd w:id="11"/>
                          <w:bookmarkEnd w:id="12"/>
                          <w:bookmarkEnd w:id="13"/>
                          <w:p w14:paraId="4FB90ECA"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73706C">
                              <w:rPr>
                                <w:rFonts w:ascii="Times New Roman" w:hAnsi="Times New Roman" w:cs="Times New Roman"/>
                                <w:sz w:val="20"/>
                                <w:szCs w:val="20"/>
                              </w:rPr>
                              <w:t>Future Frontier Technology Exploration</w:t>
                            </w:r>
                          </w:p>
                          <w:p w14:paraId="09792A70"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Quantum computing applied to logistics: optimizing global routes in seconds.</w:t>
                            </w:r>
                          </w:p>
                          <w:p w14:paraId="085DB001"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Neurotechnology for brain-machine interfaces: devices that allow you to control prosthetics with your mind.</w:t>
                            </w:r>
                          </w:p>
                          <w:p w14:paraId="0D35DB60"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Compact nuclear fusion: portable reactors for clean and unlimited energy.</w:t>
                            </w:r>
                          </w:p>
                          <w:p w14:paraId="662DB083" w14:textId="77777777" w:rsidR="00AD6B8A" w:rsidRPr="00DE2EDC" w:rsidRDefault="00AD6B8A" w:rsidP="00AD6B8A">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anchor>
            </w:drawing>
          </mc:Choice>
          <mc:Fallback>
            <w:pict>
              <v:shape w14:anchorId="11E07440" id="_x0000_s1027" type="#_x0000_t202" style="position:absolute;left:0;text-align:left;margin-left:0;margin-top:18.6pt;width:523.25pt;height:7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">
                <v:textbox>
                  <w:txbxContent>
                    <w:p w14:paraId="5768F00A" w14:textId="77777777" w:rsidR="00AD6B8A" w:rsidRPr="00240680" w:rsidRDefault="00AD6B8A" w:rsidP="00AD6B8A">
                      <w:pPr>
                        <w:pStyle w:val="ListParagraph"/>
                        <w:numPr>
                          <w:ilvl w:val="0"/>
                          <w:numId w:val="28"/>
                        </w:numPr>
                        <w:rPr>
                          <w:rFonts w:ascii="Times New Roman" w:hAnsi="Times New Roman" w:cs="Times New Roman"/>
                          <w:sz w:val="20"/>
                          <w:szCs w:val="20"/>
                        </w:rPr>
                      </w:pPr>
                      <w:bookmarkStart w:id="14" w:name="_Hlk204863810"/>
                      <w:bookmarkStart w:id="15" w:name="_Hlk204863811"/>
                      <w:bookmarkStart w:id="16" w:name="_Hlk204863812"/>
                      <w:bookmarkStart w:id="17" w:name="_Hlk204863813"/>
                      <w:bookmarkStart w:id="18" w:name="_Hlk204863786"/>
                      <w:bookmarkStart w:id="19" w:name="_Hlk204863787"/>
                      <w:bookmarkStart w:id="20" w:name="_Hlk204863791"/>
                      <w:bookmarkStart w:id="21" w:name="_Hlk204863792"/>
                      <w:bookmarkStart w:id="22" w:name="_Hlk204863793"/>
                      <w:bookmarkStart w:id="23" w:name="_Hlk204863794"/>
                      <w:bookmarkStart w:id="24" w:name="_Hlk204863795"/>
                      <w:bookmarkStart w:id="25" w:name="_Hlk204863796"/>
                      <w:r w:rsidRPr="00DE2EDC">
                        <w:rPr>
                          <w:rFonts w:ascii="Times New Roman" w:hAnsi="Times New Roman" w:cs="Times New Roman"/>
                          <w:sz w:val="20"/>
                          <w:szCs w:val="20"/>
                        </w:rPr>
                        <w:t>Intelligent Advanced Manufacturing</w:t>
                      </w:r>
                    </w:p>
                    <w:p w14:paraId="6FCD91F0" w14:textId="77777777" w:rsidR="00AD6B8A" w:rsidRPr="00240680"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Digital twin for factory optimization: real-time virtual simulation of production lines to predict failures and improve efficiency.</w:t>
                      </w:r>
                    </w:p>
                    <w:p w14:paraId="3C648A04" w14:textId="77777777" w:rsidR="00AD6B8A" w:rsidRPr="00240680"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3D printing of light metals for aeronautics: additive manufacturing of complex parts with reduced material waste.</w:t>
                      </w:r>
                    </w:p>
                    <w:p w14:paraId="780F8F98" w14:textId="77777777" w:rsidR="00AD6B8A" w:rsidRDefault="00AD6B8A" w:rsidP="00AD6B8A">
                      <w:pPr>
                        <w:pStyle w:val="ListParagraph"/>
                        <w:numPr>
                          <w:ilvl w:val="1"/>
                          <w:numId w:val="29"/>
                        </w:numPr>
                        <w:ind w:left="709" w:hanging="283"/>
                        <w:rPr>
                          <w:rFonts w:ascii="Times New Roman" w:hAnsi="Times New Roman" w:cs="Times New Roman"/>
                          <w:sz w:val="20"/>
                          <w:szCs w:val="20"/>
                        </w:rPr>
                      </w:pPr>
                      <w:r w:rsidRPr="00240680">
                        <w:rPr>
                          <w:rFonts w:ascii="Times New Roman" w:hAnsi="Times New Roman" w:cs="Times New Roman"/>
                          <w:sz w:val="20"/>
                          <w:szCs w:val="20"/>
                        </w:rPr>
                        <w:t>Collaborative robots (cobots) for automotive assembly: autonomous machines that work alongside humans, increasing productivity and safety.</w:t>
                      </w:r>
                    </w:p>
                    <w:p w14:paraId="0804B9C0"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Digital Health and Healthcar</w:t>
                      </w:r>
                      <w:r>
                        <w:rPr>
                          <w:rFonts w:ascii="Times New Roman" w:hAnsi="Times New Roman" w:cs="Times New Roman"/>
                          <w:sz w:val="20"/>
                          <w:szCs w:val="20"/>
                        </w:rPr>
                        <w:t>e</w:t>
                      </w:r>
                    </w:p>
                    <w:p w14:paraId="3856B439" w14:textId="77777777" w:rsidR="00AD6B8A" w:rsidRPr="007934D8"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Universal electronic medical record with blockchain: secure platform for sharing data between hospitals, ensuring privacy.</w:t>
                      </w:r>
                    </w:p>
                    <w:p w14:paraId="714CAE65" w14:textId="77777777" w:rsidR="00AD6B8A" w:rsidRPr="007934D8"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AI for early cancer diagnosis: algorithms that analyze tomography images and identify tumors with greater precision than radiologists.</w:t>
                      </w:r>
                    </w:p>
                    <w:p w14:paraId="25CB41AB" w14:textId="77777777" w:rsidR="00AD6B8A" w:rsidRPr="00DE2EDC" w:rsidRDefault="00AD6B8A" w:rsidP="00AD6B8A">
                      <w:pPr>
                        <w:pStyle w:val="ListParagraph"/>
                        <w:numPr>
                          <w:ilvl w:val="0"/>
                          <w:numId w:val="31"/>
                        </w:numPr>
                        <w:ind w:left="709" w:hanging="283"/>
                        <w:rPr>
                          <w:rFonts w:ascii="Times New Roman" w:hAnsi="Times New Roman" w:cs="Times New Roman"/>
                          <w:sz w:val="20"/>
                          <w:szCs w:val="20"/>
                        </w:rPr>
                      </w:pPr>
                      <w:r w:rsidRPr="007934D8">
                        <w:rPr>
                          <w:rFonts w:ascii="Times New Roman" w:hAnsi="Times New Roman" w:cs="Times New Roman"/>
                          <w:sz w:val="20"/>
                          <w:szCs w:val="20"/>
                        </w:rPr>
                        <w:t>Telesurgery with 5G and robotics: surgeons operate remotely in real time using robotic arms and low latency.</w:t>
                      </w:r>
                    </w:p>
                    <w:p w14:paraId="01A3030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Green Energy and Carbon Neutralit</w:t>
                      </w:r>
                      <w:r w:rsidRPr="00240680">
                        <w:rPr>
                          <w:rFonts w:ascii="Times New Roman" w:hAnsi="Times New Roman" w:cs="Times New Roman"/>
                          <w:sz w:val="20"/>
                          <w:szCs w:val="20"/>
                        </w:rPr>
                        <w:t>y</w:t>
                      </w:r>
                    </w:p>
                    <w:p w14:paraId="65B80F70"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Smart grids with sodium battery storage: system that balances energy demand using renewable sources and sustainable batteries.</w:t>
                      </w:r>
                    </w:p>
                    <w:p w14:paraId="61352B1B"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Green hydrogen from wind energy: electrolysis powered by wind farms to produce clean fuel.</w:t>
                      </w:r>
                    </w:p>
                    <w:p w14:paraId="4FC393EF" w14:textId="77777777" w:rsidR="00AD6B8A" w:rsidRPr="007934D8" w:rsidRDefault="00AD6B8A" w:rsidP="00AD6B8A">
                      <w:pPr>
                        <w:pStyle w:val="ListParagraph"/>
                        <w:numPr>
                          <w:ilvl w:val="1"/>
                          <w:numId w:val="33"/>
                        </w:numPr>
                        <w:ind w:left="709" w:hanging="269"/>
                        <w:rPr>
                          <w:rFonts w:ascii="Times New Roman" w:hAnsi="Times New Roman" w:cs="Times New Roman"/>
                          <w:sz w:val="20"/>
                          <w:szCs w:val="20"/>
                        </w:rPr>
                      </w:pPr>
                      <w:r w:rsidRPr="007934D8">
                        <w:rPr>
                          <w:rFonts w:ascii="Times New Roman" w:hAnsi="Times New Roman" w:cs="Times New Roman"/>
                          <w:sz w:val="20"/>
                          <w:szCs w:val="20"/>
                        </w:rPr>
                        <w:t>Carbon-negative cement: construction material that absorbs CO₂ during its manufacture.</w:t>
                      </w:r>
                    </w:p>
                    <w:p w14:paraId="1D0F0B9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AI-Integrated Applications</w:t>
                      </w:r>
                    </w:p>
                    <w:p w14:paraId="653CA2E7" w14:textId="7EBB97D4"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Multilingual chatbots for public services: virtual assistant that serves citizens in BRICS languages (</w:t>
                      </w:r>
                      <w:r w:rsidR="00944684">
                        <w:rPr>
                          <w:rFonts w:ascii="Times New Roman" w:hAnsi="Times New Roman" w:cs="Times New Roman"/>
                          <w:sz w:val="20"/>
                          <w:szCs w:val="20"/>
                        </w:rPr>
                        <w:t xml:space="preserve">Arabic, </w:t>
                      </w:r>
                      <w:r w:rsidRPr="007934D8">
                        <w:rPr>
                          <w:rFonts w:ascii="Times New Roman" w:hAnsi="Times New Roman" w:cs="Times New Roman"/>
                          <w:sz w:val="20"/>
                          <w:szCs w:val="20"/>
                        </w:rPr>
                        <w:t>Portuguese, Russian, etc.).</w:t>
                      </w:r>
                    </w:p>
                    <w:p w14:paraId="62426C34" w14:textId="77777777"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AI-powered drug generation: deep learning models that accelerate the discovery of new medicines.</w:t>
                      </w:r>
                    </w:p>
                    <w:p w14:paraId="293E0380" w14:textId="77777777" w:rsidR="00AD6B8A" w:rsidRPr="007934D8" w:rsidRDefault="00AD6B8A" w:rsidP="00AD6B8A">
                      <w:pPr>
                        <w:pStyle w:val="ListParagraph"/>
                        <w:numPr>
                          <w:ilvl w:val="1"/>
                          <w:numId w:val="34"/>
                        </w:numPr>
                        <w:ind w:left="709" w:hanging="269"/>
                        <w:rPr>
                          <w:rFonts w:ascii="Times New Roman" w:hAnsi="Times New Roman" w:cs="Times New Roman"/>
                          <w:sz w:val="20"/>
                          <w:szCs w:val="20"/>
                        </w:rPr>
                      </w:pPr>
                      <w:r w:rsidRPr="007934D8">
                        <w:rPr>
                          <w:rFonts w:ascii="Times New Roman" w:hAnsi="Times New Roman" w:cs="Times New Roman"/>
                          <w:sz w:val="20"/>
                          <w:szCs w:val="20"/>
                        </w:rPr>
                        <w:t>Urban traffic control with reinforcement learning: smart traffic lights that reduce congestion in real time.</w:t>
                      </w:r>
                    </w:p>
                    <w:p w14:paraId="4B18FB9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Virtual Simulation and Metaverse</w:t>
                      </w:r>
                    </w:p>
                    <w:p w14:paraId="1878FBF8"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Augmented reality training for surgeons: holographic glasses that simulate complex medical procedures.</w:t>
                      </w:r>
                    </w:p>
                    <w:p w14:paraId="74671555"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Metauniverse for industrial meetings: immersive virtual platform for global collaboration on engineering projects.</w:t>
                      </w:r>
                    </w:p>
                    <w:p w14:paraId="31AA5F95" w14:textId="77777777" w:rsidR="00AD6B8A" w:rsidRPr="007934D8" w:rsidRDefault="00AD6B8A" w:rsidP="00AD6B8A">
                      <w:pPr>
                        <w:pStyle w:val="ListParagraph"/>
                        <w:numPr>
                          <w:ilvl w:val="1"/>
                          <w:numId w:val="35"/>
                        </w:numPr>
                        <w:ind w:left="709" w:hanging="269"/>
                        <w:rPr>
                          <w:rFonts w:ascii="Times New Roman" w:hAnsi="Times New Roman" w:cs="Times New Roman"/>
                          <w:sz w:val="20"/>
                          <w:szCs w:val="20"/>
                        </w:rPr>
                      </w:pPr>
                      <w:r w:rsidRPr="007934D8">
                        <w:rPr>
                          <w:rFonts w:ascii="Times New Roman" w:hAnsi="Times New Roman" w:cs="Times New Roman"/>
                          <w:sz w:val="20"/>
                          <w:szCs w:val="20"/>
                        </w:rPr>
                        <w:t>Digital twin of nuclear power plants: virtual replica for monitoring and preventing accidents.</w:t>
                      </w:r>
                    </w:p>
                    <w:p w14:paraId="70219AC9"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DE2EDC">
                        <w:rPr>
                          <w:rFonts w:ascii="Times New Roman" w:hAnsi="Times New Roman" w:cs="Times New Roman"/>
                          <w:sz w:val="20"/>
                          <w:szCs w:val="20"/>
                        </w:rPr>
                        <w:t>Digital Agriculture and Food Security</w:t>
                      </w:r>
                    </w:p>
                    <w:p w14:paraId="543C120C"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Drones with hyperspectral sensors: monitor crop health and detect pests before infestation.</w:t>
                      </w:r>
                    </w:p>
                    <w:p w14:paraId="1F8D281C"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Blockchain for food traceability: from producer to consumer, guaranteeing origin and quality.</w:t>
                      </w:r>
                    </w:p>
                    <w:p w14:paraId="0548742C"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7934D8">
                        <w:rPr>
                          <w:rFonts w:ascii="Times New Roman" w:hAnsi="Times New Roman" w:cs="Times New Roman"/>
                          <w:sz w:val="20"/>
                          <w:szCs w:val="20"/>
                        </w:rPr>
                        <w:t>IoT in smart greenhouses: sensors automatically control irrigation, temperature and nutrients.</w:t>
                      </w:r>
                    </w:p>
                    <w:p w14:paraId="479D5FBA"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Ecological Protection and Resilient Cities</w:t>
                      </w:r>
                    </w:p>
                    <w:p w14:paraId="7B6E2EB2" w14:textId="77777777" w:rsidR="00AD6B8A" w:rsidRPr="007934D8"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Vertical Forest Bio-Walls for Urban Heat and Air Quality</w:t>
                      </w:r>
                      <w:r w:rsidRPr="007934D8">
                        <w:rPr>
                          <w:rFonts w:ascii="Times New Roman" w:hAnsi="Times New Roman" w:cs="Times New Roman"/>
                          <w:sz w:val="20"/>
                          <w:szCs w:val="20"/>
                        </w:rPr>
                        <w:t>.</w:t>
                      </w:r>
                    </w:p>
                    <w:p w14:paraId="4D02517C"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AI-Powered Floating or Elevated Eco-Habitats for Flood-Prone Areas</w:t>
                      </w:r>
                      <w:r w:rsidRPr="007934D8">
                        <w:rPr>
                          <w:rFonts w:ascii="Times New Roman" w:hAnsi="Times New Roman" w:cs="Times New Roman"/>
                          <w:sz w:val="20"/>
                          <w:szCs w:val="20"/>
                        </w:rPr>
                        <w:t>.</w:t>
                      </w:r>
                    </w:p>
                    <w:p w14:paraId="6CFCCE65" w14:textId="77777777" w:rsidR="00AD6B8A" w:rsidRDefault="00AD6B8A" w:rsidP="00AD6B8A">
                      <w:pPr>
                        <w:pStyle w:val="ListParagraph"/>
                        <w:numPr>
                          <w:ilvl w:val="1"/>
                          <w:numId w:val="36"/>
                        </w:numPr>
                        <w:ind w:left="709" w:hanging="269"/>
                        <w:rPr>
                          <w:rFonts w:ascii="Times New Roman" w:hAnsi="Times New Roman" w:cs="Times New Roman"/>
                          <w:sz w:val="20"/>
                          <w:szCs w:val="20"/>
                        </w:rPr>
                      </w:pPr>
                      <w:r w:rsidRPr="008545EC">
                        <w:rPr>
                          <w:rFonts w:ascii="Times New Roman" w:hAnsi="Times New Roman" w:cs="Times New Roman"/>
                          <w:sz w:val="20"/>
                          <w:szCs w:val="20"/>
                        </w:rPr>
                        <w:t>Smart Urban Canopy and Pollinator Network with Cooling Corridors</w:t>
                      </w:r>
                      <w:r>
                        <w:rPr>
                          <w:rFonts w:ascii="Times New Roman" w:hAnsi="Times New Roman" w:cs="Times New Roman"/>
                          <w:sz w:val="20"/>
                          <w:szCs w:val="20"/>
                        </w:rPr>
                        <w:t>.</w:t>
                      </w:r>
                    </w:p>
                    <w:p w14:paraId="3986FC6B"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Smart Governance and Public Administration</w:t>
                      </w:r>
                    </w:p>
                    <w:p w14:paraId="0A8E54F0" w14:textId="77777777" w:rsidR="00AD6B8A" w:rsidRPr="007934D8"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Blockchain-based voting system: transparent and fraud-resistant elections.</w:t>
                      </w:r>
                    </w:p>
                    <w:p w14:paraId="115D3A48" w14:textId="77777777" w:rsidR="00AD6B8A" w:rsidRPr="007934D8"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Unified tax platform with AI: identifies inconsistencies and reduces tax evasion.</w:t>
                      </w:r>
                    </w:p>
                    <w:p w14:paraId="40918D62" w14:textId="77777777" w:rsidR="00AD6B8A" w:rsidRPr="008545EC" w:rsidRDefault="00AD6B8A" w:rsidP="00AD6B8A">
                      <w:pPr>
                        <w:pStyle w:val="ListParagraph"/>
                        <w:numPr>
                          <w:ilvl w:val="1"/>
                          <w:numId w:val="39"/>
                        </w:numPr>
                        <w:ind w:left="709" w:hanging="269"/>
                        <w:rPr>
                          <w:rFonts w:ascii="Times New Roman" w:hAnsi="Times New Roman" w:cs="Times New Roman"/>
                          <w:sz w:val="20"/>
                          <w:szCs w:val="20"/>
                        </w:rPr>
                      </w:pPr>
                      <w:r w:rsidRPr="007934D8">
                        <w:rPr>
                          <w:rFonts w:ascii="Times New Roman" w:hAnsi="Times New Roman" w:cs="Times New Roman"/>
                          <w:sz w:val="20"/>
                          <w:szCs w:val="20"/>
                        </w:rPr>
                        <w:t>Government chatbot with NLP: answers questions about public services in multiple languages.</w:t>
                      </w:r>
                    </w:p>
                    <w:p w14:paraId="2AE9CF68"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8545EC">
                        <w:rPr>
                          <w:rFonts w:ascii="Times New Roman" w:hAnsi="Times New Roman" w:cs="Times New Roman"/>
                          <w:sz w:val="20"/>
                          <w:szCs w:val="20"/>
                        </w:rPr>
                        <w:t>Aerospace Information and Communication Technology</w:t>
                      </w:r>
                    </w:p>
                    <w:p w14:paraId="66C68459" w14:textId="77777777" w:rsidR="00AD6B8A" w:rsidRPr="007934D8"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Low-cost satellites for rural internet: constellations that democratize access to broadband.</w:t>
                      </w:r>
                    </w:p>
                    <w:p w14:paraId="68D033AE" w14:textId="77777777" w:rsidR="00AD6B8A" w:rsidRPr="007934D8"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Hacker-proof quantum communication: inviolable data transmission between governments.</w:t>
                      </w:r>
                    </w:p>
                    <w:p w14:paraId="165B82E3" w14:textId="77777777" w:rsidR="00AD6B8A" w:rsidRPr="0073706C" w:rsidRDefault="00AD6B8A" w:rsidP="00AD6B8A">
                      <w:pPr>
                        <w:pStyle w:val="ListParagraph"/>
                        <w:numPr>
                          <w:ilvl w:val="1"/>
                          <w:numId w:val="38"/>
                        </w:numPr>
                        <w:ind w:left="709" w:hanging="269"/>
                        <w:rPr>
                          <w:rFonts w:ascii="Times New Roman" w:hAnsi="Times New Roman" w:cs="Times New Roman"/>
                          <w:sz w:val="20"/>
                          <w:szCs w:val="20"/>
                        </w:rPr>
                      </w:pPr>
                      <w:r w:rsidRPr="007934D8">
                        <w:rPr>
                          <w:rFonts w:ascii="Times New Roman" w:hAnsi="Times New Roman" w:cs="Times New Roman"/>
                          <w:sz w:val="20"/>
                          <w:szCs w:val="20"/>
                        </w:rPr>
                        <w:t>Cargo drones for medical delivery in remote areas: autonomous vehicles that transport vaccines and supplies.</w:t>
                      </w:r>
                    </w:p>
                    <w:bookmarkEnd w:id="14"/>
                    <w:bookmarkEnd w:id="15"/>
                    <w:bookmarkEnd w:id="16"/>
                    <w:bookmarkEnd w:id="17"/>
                    <w:bookmarkEnd w:id="18"/>
                    <w:bookmarkEnd w:id="19"/>
                    <w:bookmarkEnd w:id="20"/>
                    <w:bookmarkEnd w:id="21"/>
                    <w:bookmarkEnd w:id="22"/>
                    <w:bookmarkEnd w:id="23"/>
                    <w:bookmarkEnd w:id="24"/>
                    <w:bookmarkEnd w:id="25"/>
                    <w:p w14:paraId="4FB90ECA" w14:textId="77777777" w:rsidR="00AD6B8A" w:rsidRPr="00240680" w:rsidRDefault="00AD6B8A" w:rsidP="00AD6B8A">
                      <w:pPr>
                        <w:pStyle w:val="ListParagraph"/>
                        <w:numPr>
                          <w:ilvl w:val="0"/>
                          <w:numId w:val="28"/>
                        </w:numPr>
                        <w:rPr>
                          <w:rFonts w:ascii="Times New Roman" w:hAnsi="Times New Roman" w:cs="Times New Roman"/>
                          <w:sz w:val="20"/>
                          <w:szCs w:val="20"/>
                        </w:rPr>
                      </w:pPr>
                      <w:r w:rsidRPr="0073706C">
                        <w:rPr>
                          <w:rFonts w:ascii="Times New Roman" w:hAnsi="Times New Roman" w:cs="Times New Roman"/>
                          <w:sz w:val="20"/>
                          <w:szCs w:val="20"/>
                        </w:rPr>
                        <w:t>Future Frontier Technology Exploration</w:t>
                      </w:r>
                    </w:p>
                    <w:p w14:paraId="09792A70"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Quantum computing applied to logistics: optimizing global routes in seconds.</w:t>
                      </w:r>
                    </w:p>
                    <w:p w14:paraId="085DB001"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Neurotechnology for brain-machine interfaces: devices that allow you to control prosthetics with your mind.</w:t>
                      </w:r>
                    </w:p>
                    <w:p w14:paraId="0D35DB60" w14:textId="77777777" w:rsidR="00AD6B8A" w:rsidRPr="007934D8" w:rsidRDefault="00AD6B8A" w:rsidP="00AD6B8A">
                      <w:pPr>
                        <w:pStyle w:val="ListParagraph"/>
                        <w:numPr>
                          <w:ilvl w:val="1"/>
                          <w:numId w:val="37"/>
                        </w:numPr>
                        <w:ind w:left="709" w:hanging="269"/>
                        <w:rPr>
                          <w:rFonts w:ascii="Times New Roman" w:hAnsi="Times New Roman" w:cs="Times New Roman"/>
                          <w:sz w:val="20"/>
                          <w:szCs w:val="20"/>
                        </w:rPr>
                      </w:pPr>
                      <w:r w:rsidRPr="007934D8">
                        <w:rPr>
                          <w:rFonts w:ascii="Times New Roman" w:hAnsi="Times New Roman" w:cs="Times New Roman"/>
                          <w:sz w:val="20"/>
                          <w:szCs w:val="20"/>
                        </w:rPr>
                        <w:t>Compact nuclear fusion: portable reactors for clean and unlimited energy.</w:t>
                      </w:r>
                    </w:p>
                    <w:p w14:paraId="662DB083" w14:textId="77777777" w:rsidR="00AD6B8A" w:rsidRPr="00DE2EDC" w:rsidRDefault="00AD6B8A" w:rsidP="00AD6B8A">
                      <w:pPr>
                        <w:rPr>
                          <w:rFonts w:ascii="Times New Roman" w:hAnsi="Times New Roman" w:cs="Times New Roman"/>
                          <w:sz w:val="20"/>
                          <w:szCs w:val="20"/>
                        </w:rPr>
                      </w:pPr>
                    </w:p>
                  </w:txbxContent>
                </v:textbox>
                <w10:wrap type="topAndBottom"/>
              </v:shape>
            </w:pict>
          </mc:Fallback>
        </mc:AlternateContent>
      </w:r>
    </w:p>
    <w:sectPr w:rsidR="00543C86" w:rsidRPr="00250894" w:rsidSect="00250894">
      <w:headerReference w:type="default" r:id="rId8"/>
      <w:footerReference w:type="default" r:id="rId9"/>
      <w:headerReference w:type="first" r:id="rId10"/>
      <w:footerReference w:type="first" r:id="rId11"/>
      <w:pgSz w:w="11906" w:h="16838"/>
      <w:pgMar w:top="720" w:right="720" w:bottom="720" w:left="720" w:header="446" w:footer="28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CA99" w14:textId="77777777" w:rsidR="00BE4EB8" w:rsidRDefault="00BE4EB8" w:rsidP="0035118D">
      <w:r>
        <w:separator/>
      </w:r>
    </w:p>
  </w:endnote>
  <w:endnote w:type="continuationSeparator" w:id="0">
    <w:p w14:paraId="28EECBEE" w14:textId="77777777" w:rsidR="00BE4EB8" w:rsidRDefault="00BE4EB8" w:rsidP="003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angSong_GB2312">
    <w:altName w:val="仿宋_GB2312"/>
    <w:panose1 w:val="02010609060101010101"/>
    <w:charset w:val="86"/>
    <w:family w:val="modern"/>
    <w:pitch w:val="fixed"/>
    <w:sig w:usb0="800002BF" w:usb1="38CF7CFA" w:usb2="00000016" w:usb3="00000000" w:csb0="00040001" w:csb1="00000000"/>
  </w:font>
  <w:font w:name="方正小标宋简体">
    <w:altName w:val="Microsoft YaHei"/>
    <w:charset w:val="86"/>
    <w:family w:val="auto"/>
    <w:pitch w:val="default"/>
    <w:sig w:usb0="00000001" w:usb1="08000000" w:usb2="00000000" w:usb3="00000000" w:csb0="00040000" w:csb1="00000000"/>
  </w:font>
  <w:font w:name="FangSong">
    <w:altName w:val="仿宋"/>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726747"/>
      <w:docPartObj>
        <w:docPartGallery w:val="Page Numbers (Bottom of Page)"/>
        <w:docPartUnique/>
      </w:docPartObj>
    </w:sdtPr>
    <w:sdtEndPr>
      <w:rPr>
        <w:rFonts w:ascii="Times New Roman" w:hAnsi="Times New Roman" w:cs="Times New Roman"/>
        <w:noProof/>
      </w:rPr>
    </w:sdtEndPr>
    <w:sdtContent>
      <w:p w14:paraId="30A3381A" w14:textId="77777777" w:rsidR="00C741E8" w:rsidRPr="003753DB" w:rsidRDefault="00C741E8" w:rsidP="003753DB">
        <w:pPr>
          <w:pStyle w:val="Footer"/>
          <w:jc w:val="center"/>
          <w:rPr>
            <w:rFonts w:ascii="Times New Roman" w:hAnsi="Times New Roman" w:cs="Times New Roman"/>
            <w:noProof/>
          </w:rPr>
        </w:pPr>
        <w:r w:rsidRPr="003753DB">
          <w:rPr>
            <w:rFonts w:ascii="Times New Roman" w:hAnsi="Times New Roman" w:cs="Times New Roman"/>
          </w:rPr>
          <w:fldChar w:fldCharType="begin"/>
        </w:r>
        <w:r w:rsidRPr="003753DB">
          <w:rPr>
            <w:rFonts w:ascii="Times New Roman" w:hAnsi="Times New Roman" w:cs="Times New Roman"/>
          </w:rPr>
          <w:instrText xml:space="preserve"> PAGE   \* MERGEFORMAT </w:instrText>
        </w:r>
        <w:r w:rsidRPr="003753DB">
          <w:rPr>
            <w:rFonts w:ascii="Times New Roman" w:hAnsi="Times New Roman" w:cs="Times New Roman"/>
          </w:rPr>
          <w:fldChar w:fldCharType="separate"/>
        </w:r>
        <w:r w:rsidRPr="003753DB">
          <w:rPr>
            <w:rFonts w:ascii="Times New Roman" w:hAnsi="Times New Roman" w:cs="Times New Roman"/>
          </w:rPr>
          <w:t>1</w:t>
        </w:r>
        <w:r w:rsidRPr="003753DB">
          <w:rPr>
            <w:rFonts w:ascii="Times New Roman" w:hAnsi="Times New Roman" w:cs="Times New Roman"/>
            <w:noProof/>
          </w:rPr>
          <w:fldChar w:fldCharType="end"/>
        </w:r>
      </w:p>
    </w:sdtContent>
  </w:sdt>
  <w:p w14:paraId="1353CE30" w14:textId="77777777" w:rsidR="006226D4" w:rsidRDefault="006226D4" w:rsidP="006226D4">
    <w:pPr>
      <w:pStyle w:val="Footer"/>
      <w:jc w:val="center"/>
      <w:rPr>
        <w:rFonts w:ascii="Times New Roman" w:hAnsi="Times New Roman" w:cs="Times New Roman"/>
      </w:rPr>
    </w:pPr>
    <w:r w:rsidRPr="006226D4">
      <w:rPr>
        <w:rFonts w:ascii="Times New Roman" w:hAnsi="Times New Roman" w:cs="Times New Roman"/>
      </w:rPr>
      <w:t>BRICS Academy of Skills Development and Technology Innovation (Xiamen)</w:t>
    </w:r>
  </w:p>
  <w:p w14:paraId="31096F9B" w14:textId="1ABE7F2B" w:rsidR="00CD420A" w:rsidRPr="00B24D6E" w:rsidRDefault="006226D4" w:rsidP="006226D4">
    <w:pPr>
      <w:pStyle w:val="Footer"/>
      <w:jc w:val="center"/>
      <w:rPr>
        <w:rFonts w:ascii="Times New Roman" w:hAnsi="Times New Roman" w:cs="Times New Roman"/>
      </w:rPr>
    </w:pPr>
    <w:r w:rsidRPr="003753DB">
      <w:rPr>
        <w:rFonts w:ascii="Times New Roman" w:hAnsi="Times New Roman" w:cs="Times New Roman"/>
      </w:rPr>
      <w:t>B09-7F, BRICS Future Innovation Park, Software Park III, 52 Chengyi North Road, Xiamen, Fujian</w:t>
    </w:r>
    <w:r w:rsidR="00DE2EDC">
      <w:rPr>
        <w:rFonts w:ascii="Times New Roman" w:hAnsi="Times New Roman" w:cs="Times New Roman"/>
      </w:rPr>
      <w:t>,</w:t>
    </w:r>
    <w:r w:rsidRPr="003753DB">
      <w:rPr>
        <w:rFonts w:ascii="Times New Roman" w:hAnsi="Times New Roman" w:cs="Times New Roman"/>
      </w:rPr>
      <w:t xml:space="preserve"> China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309147"/>
      <w:docPartObj>
        <w:docPartGallery w:val="Page Numbers (Bottom of Page)"/>
        <w:docPartUnique/>
      </w:docPartObj>
    </w:sdtPr>
    <w:sdtEndPr>
      <w:rPr>
        <w:rFonts w:ascii="Times New Roman" w:hAnsi="Times New Roman" w:cs="Times New Roman"/>
        <w:noProof/>
      </w:rPr>
    </w:sdtEndPr>
    <w:sdtContent>
      <w:p w14:paraId="4BF38CA7" w14:textId="45F73C84" w:rsidR="00C741E8" w:rsidRPr="003753DB" w:rsidRDefault="00C741E8" w:rsidP="003753DB">
        <w:pPr>
          <w:pStyle w:val="Footer"/>
          <w:jc w:val="center"/>
          <w:rPr>
            <w:rFonts w:ascii="Times New Roman" w:hAnsi="Times New Roman" w:cs="Times New Roman"/>
            <w:noProof/>
          </w:rPr>
        </w:pPr>
        <w:r w:rsidRPr="003753DB">
          <w:rPr>
            <w:rFonts w:ascii="Times New Roman" w:hAnsi="Times New Roman" w:cs="Times New Roman"/>
          </w:rPr>
          <w:fldChar w:fldCharType="begin"/>
        </w:r>
        <w:r w:rsidRPr="003753DB">
          <w:rPr>
            <w:rFonts w:ascii="Times New Roman" w:hAnsi="Times New Roman" w:cs="Times New Roman"/>
          </w:rPr>
          <w:instrText xml:space="preserve"> PAGE   \* MERGEFORMAT </w:instrText>
        </w:r>
        <w:r w:rsidRPr="003753DB">
          <w:rPr>
            <w:rFonts w:ascii="Times New Roman" w:hAnsi="Times New Roman" w:cs="Times New Roman"/>
          </w:rPr>
          <w:fldChar w:fldCharType="separate"/>
        </w:r>
        <w:r w:rsidRPr="003753DB">
          <w:rPr>
            <w:rFonts w:ascii="Times New Roman" w:hAnsi="Times New Roman" w:cs="Times New Roman"/>
            <w:noProof/>
          </w:rPr>
          <w:t>2</w:t>
        </w:r>
        <w:r w:rsidRPr="003753DB">
          <w:rPr>
            <w:rFonts w:ascii="Times New Roman" w:hAnsi="Times New Roman" w:cs="Times New Roman"/>
            <w:noProof/>
          </w:rPr>
          <w:fldChar w:fldCharType="end"/>
        </w:r>
      </w:p>
    </w:sdtContent>
  </w:sdt>
  <w:p w14:paraId="4AB52A51" w14:textId="77777777" w:rsidR="006226D4" w:rsidRDefault="006226D4" w:rsidP="00956319">
    <w:pPr>
      <w:pStyle w:val="Footer"/>
      <w:jc w:val="center"/>
      <w:rPr>
        <w:rFonts w:ascii="Times New Roman" w:hAnsi="Times New Roman" w:cs="Times New Roman"/>
      </w:rPr>
    </w:pPr>
    <w:r w:rsidRPr="006226D4">
      <w:rPr>
        <w:rFonts w:ascii="Times New Roman" w:hAnsi="Times New Roman" w:cs="Times New Roman"/>
      </w:rPr>
      <w:t>BRICS Academy of Skills Development and Technology Innovation (Xiamen)</w:t>
    </w:r>
  </w:p>
  <w:p w14:paraId="3C5E39D4" w14:textId="41880898" w:rsidR="00956319" w:rsidRPr="003753DB" w:rsidRDefault="00C741E8" w:rsidP="00956319">
    <w:pPr>
      <w:pStyle w:val="Footer"/>
      <w:jc w:val="center"/>
      <w:rPr>
        <w:rFonts w:ascii="Times New Roman" w:hAnsi="Times New Roman" w:cs="Times New Roman"/>
      </w:rPr>
    </w:pPr>
    <w:r w:rsidRPr="003753DB">
      <w:rPr>
        <w:rFonts w:ascii="Times New Roman" w:hAnsi="Times New Roman" w:cs="Times New Roman"/>
      </w:rPr>
      <w:t>B09-7F, BRICS Future Innovation Park, Software Park III, 52 Chengyi North Road, Xiamen, Fujian</w:t>
    </w:r>
    <w:r w:rsidR="00DE2EDC">
      <w:rPr>
        <w:rFonts w:ascii="Times New Roman" w:hAnsi="Times New Roman" w:cs="Times New Roman"/>
      </w:rPr>
      <w:t>,</w:t>
    </w:r>
    <w:r w:rsidRPr="003753DB">
      <w:rPr>
        <w:rFonts w:ascii="Times New Roman" w:hAnsi="Times New Roman" w:cs="Times New Roman"/>
      </w:rPr>
      <w:t xml:space="preserve"> China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C694" w14:textId="77777777" w:rsidR="00BE4EB8" w:rsidRDefault="00BE4EB8" w:rsidP="0035118D">
      <w:r>
        <w:separator/>
      </w:r>
    </w:p>
  </w:footnote>
  <w:footnote w:type="continuationSeparator" w:id="0">
    <w:p w14:paraId="4BED5BC8" w14:textId="77777777" w:rsidR="00BE4EB8" w:rsidRDefault="00BE4EB8" w:rsidP="0035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AE8" w14:textId="03825E2B" w:rsidR="009963ED" w:rsidRPr="006226D4" w:rsidRDefault="006226D4" w:rsidP="006226D4">
    <w:pPr>
      <w:pStyle w:val="Header"/>
      <w:tabs>
        <w:tab w:val="clear" w:pos="4153"/>
        <w:tab w:val="clear" w:pos="8306"/>
        <w:tab w:val="left" w:pos="1337"/>
      </w:tabs>
      <w:jc w:val="both"/>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BA89" w14:textId="76219091" w:rsidR="00B27BBC" w:rsidRPr="006226D4" w:rsidRDefault="006226D4" w:rsidP="006226D4">
    <w:pPr>
      <w:pStyle w:val="Header"/>
      <w:jc w:val="both"/>
      <w:rPr>
        <w:rFonts w:ascii="Times New Roman" w:hAnsi="Times New Roman" w:cs="Times New Roman"/>
        <w:color w:val="808080" w:themeColor="background1" w:themeShade="80"/>
      </w:rPr>
    </w:pPr>
    <w:bookmarkStart w:id="26" w:name="OLE_LINK2"/>
    <w:bookmarkStart w:id="27" w:name="OLE_LINK1"/>
    <w:bookmarkStart w:id="28" w:name="_Hlk193965490"/>
    <w:r w:rsidRPr="00E60FA5">
      <w:rPr>
        <w:rFonts w:ascii="Times New Roman" w:eastAsia="FangSong" w:hAnsi="Times New Roman" w:cs="Times New Roman"/>
        <w:b/>
        <w:bCs/>
        <w:noProof/>
        <w:color w:val="000000"/>
        <w:kern w:val="0"/>
        <w:sz w:val="36"/>
        <w:szCs w:val="36"/>
      </w:rPr>
      <mc:AlternateContent>
        <mc:Choice Requires="wps">
          <w:drawing>
            <wp:anchor distT="0" distB="0" distL="114300" distR="114300" simplePos="0" relativeHeight="251674624" behindDoc="0" locked="0" layoutInCell="1" allowOverlap="1" wp14:anchorId="27AAA2EF" wp14:editId="583982A4">
              <wp:simplePos x="0" y="0"/>
              <wp:positionH relativeFrom="margin">
                <wp:align>right</wp:align>
              </wp:positionH>
              <wp:positionV relativeFrom="paragraph">
                <wp:posOffset>63500</wp:posOffset>
              </wp:positionV>
              <wp:extent cx="6648450" cy="837565"/>
              <wp:effectExtent l="0" t="0" r="0" b="0"/>
              <wp:wrapTopAndBottom/>
              <wp:docPr id="14185643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8450" cy="837565"/>
                      </a:xfrm>
                      <a:prstGeom prst="rect">
                        <a:avLst/>
                      </a:prstGeom>
                    </wps:spPr>
                    <wps:txbx>
                      <w:txbxContent>
                        <w:p w14:paraId="68312189" w14:textId="77777777" w:rsidR="006226D4" w:rsidRPr="0043176E" w:rsidRDefault="006226D4" w:rsidP="006226D4">
                          <w:pPr>
                            <w:jc w:val="distribute"/>
                            <w:rPr>
                              <w:rFonts w:ascii="Times New Roman" w:eastAsia="STZhongsong" w:hAnsi="Times New Roman" w:cs="Times New Roman"/>
                              <w:color w:val="FF0000"/>
                              <w:kern w:val="0"/>
                              <w:szCs w:val="21"/>
                              <w14:textOutline w14:w="9525" w14:cap="flat" w14:cmpd="sng" w14:algn="ctr">
                                <w14:solidFill>
                                  <w14:srgbClr w14:val="FF0000"/>
                                </w14:solidFill>
                                <w14:prstDash w14:val="solid"/>
                                <w14:round/>
                              </w14:textOutline>
                            </w:rPr>
                          </w:pPr>
                          <w:r w:rsidRPr="0043176E">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t>Organizing Committee of BRICS Competition of Skills Development and Technology Innovation</w:t>
                          </w:r>
                        </w:p>
                        <w:p w14:paraId="3FE08173" w14:textId="77777777" w:rsidR="006226D4" w:rsidRPr="0043176E" w:rsidRDefault="006226D4" w:rsidP="006226D4">
                          <w:pPr>
                            <w:jc w:val="distribute"/>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pPr>
                          <w:r w:rsidRPr="00E60FA5">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t>BRICS Academy of Skills Development and Technology Innovation (Xiamen)</w:t>
                          </w:r>
                        </w:p>
                      </w:txbxContent>
                    </wps:txbx>
                    <wps:bodyPr wrap="square" numCol="1" fromWordArt="1">
                      <a:prstTxWarp prst="textPlain">
                        <a:avLst>
                          <a:gd name="adj" fmla="val 50000"/>
                        </a:avLst>
                      </a:prstTxWarp>
                      <a:spAutoFit/>
                    </wps:bodyPr>
                  </wps:wsp>
                </a:graphicData>
              </a:graphic>
              <wp14:sizeRelH relativeFrom="margin">
                <wp14:pctWidth>0</wp14:pctWidth>
              </wp14:sizeRelH>
            </wp:anchor>
          </w:drawing>
        </mc:Choice>
        <mc:Fallback>
          <w:pict>
            <v:shapetype w14:anchorId="27AAA2EF" id="_x0000_t202" coordsize="21600,21600" o:spt="202" path="m,l,21600r21600,l21600,xe">
              <v:stroke joinstyle="miter"/>
              <v:path gradientshapeok="t" o:connecttype="rect"/>
            </v:shapetype>
            <v:shape id="Text Box 1" o:spid="_x0000_s1028" type="#_x0000_t202" style="position:absolute;left:0;text-align:left;margin-left:472.3pt;margin-top:5pt;width:523.5pt;height:65.9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" filled="f" stroked="f">
              <o:lock v:ext="edit" shapetype="t"/>
              <v:textbox style="mso-fit-shape-to-text:t">
                <w:txbxContent>
                  <w:p w14:paraId="68312189" w14:textId="77777777" w:rsidR="006226D4" w:rsidRPr="0043176E" w:rsidRDefault="006226D4" w:rsidP="006226D4">
                    <w:pPr>
                      <w:jc w:val="distribute"/>
                      <w:rPr>
                        <w:rFonts w:ascii="Times New Roman" w:eastAsia="STZhongsong" w:hAnsi="Times New Roman" w:cs="Times New Roman"/>
                        <w:color w:val="FF0000"/>
                        <w:kern w:val="0"/>
                        <w:szCs w:val="21"/>
                        <w14:textOutline w14:w="9525" w14:cap="flat" w14:cmpd="sng" w14:algn="ctr">
                          <w14:solidFill>
                            <w14:srgbClr w14:val="FF0000"/>
                          </w14:solidFill>
                          <w14:prstDash w14:val="solid"/>
                          <w14:round/>
                        </w14:textOutline>
                      </w:rPr>
                    </w:pPr>
                    <w:r w:rsidRPr="0043176E">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t>Organizing Committee of BRICS Competition of Skills Development and Technology Innovation</w:t>
                    </w:r>
                  </w:p>
                  <w:p w14:paraId="3FE08173" w14:textId="77777777" w:rsidR="006226D4" w:rsidRPr="0043176E" w:rsidRDefault="006226D4" w:rsidP="006226D4">
                    <w:pPr>
                      <w:jc w:val="distribute"/>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pPr>
                    <w:r w:rsidRPr="00E60FA5">
                      <w:rPr>
                        <w:rFonts w:ascii="Times New Roman" w:eastAsia="STZhongsong" w:hAnsi="Times New Roman" w:cs="Times New Roman"/>
                        <w:color w:val="FF0000"/>
                        <w:szCs w:val="21"/>
                        <w14:textOutline w14:w="9525" w14:cap="flat" w14:cmpd="sng" w14:algn="ctr">
                          <w14:solidFill>
                            <w14:srgbClr w14:val="FF0000"/>
                          </w14:solidFill>
                          <w14:prstDash w14:val="solid"/>
                          <w14:round/>
                        </w14:textOutline>
                      </w:rPr>
                      <w:t>BRICS Academy of Skills Development and Technology Innovation (Xiamen)</w:t>
                    </w:r>
                  </w:p>
                </w:txbxContent>
              </v:textbox>
              <w10:wrap type="topAndBottom" anchorx="margin"/>
            </v:shape>
          </w:pict>
        </mc:Fallback>
      </mc:AlternateContent>
    </w:r>
    <w:r w:rsidRPr="00E60FA5">
      <w:rPr>
        <w:rFonts w:ascii="Times New Roman" w:eastAsia="FangSong" w:hAnsi="Times New Roman" w:cs="Times New Roman"/>
        <w:b/>
        <w:bCs/>
        <w:noProof/>
        <w:color w:val="000000"/>
        <w:kern w:val="0"/>
        <w:sz w:val="36"/>
        <w:szCs w:val="36"/>
      </w:rPr>
      <mc:AlternateContent>
        <mc:Choice Requires="wpg">
          <w:drawing>
            <wp:anchor distT="0" distB="0" distL="114300" distR="114300" simplePos="0" relativeHeight="251673600" behindDoc="0" locked="0" layoutInCell="1" allowOverlap="1" wp14:anchorId="3155A2EC" wp14:editId="3D580D4E">
              <wp:simplePos x="0" y="0"/>
              <wp:positionH relativeFrom="margin">
                <wp:posOffset>69850</wp:posOffset>
              </wp:positionH>
              <wp:positionV relativeFrom="paragraph">
                <wp:posOffset>452120</wp:posOffset>
              </wp:positionV>
              <wp:extent cx="6506210" cy="45085"/>
              <wp:effectExtent l="0" t="19050" r="27940" b="31115"/>
              <wp:wrapTopAndBottom/>
              <wp:docPr id="1919904638" name="组合 3"/>
              <wp:cNvGraphicFramePr/>
              <a:graphic xmlns:a="http://schemas.openxmlformats.org/drawingml/2006/main">
                <a:graphicData uri="http://schemas.microsoft.com/office/word/2010/wordprocessingGroup">
                  <wpg:wgp>
                    <wpg:cNvGrpSpPr/>
                    <wpg:grpSpPr>
                      <a:xfrm>
                        <a:off x="0" y="0"/>
                        <a:ext cx="6506210" cy="45085"/>
                        <a:chOff x="0" y="0"/>
                        <a:chExt cx="9638" cy="72"/>
                      </a:xfrm>
                    </wpg:grpSpPr>
                    <wps:wsp>
                      <wps:cNvPr id="1262280901" name="直接连接符 1"/>
                      <wps:cNvCnPr/>
                      <wps:spPr>
                        <a:xfrm flipV="1">
                          <a:off x="0" y="0"/>
                          <a:ext cx="9638" cy="1"/>
                        </a:xfrm>
                        <a:prstGeom prst="line">
                          <a:avLst/>
                        </a:prstGeom>
                        <a:ln w="34925" cap="flat" cmpd="sng">
                          <a:solidFill>
                            <a:srgbClr val="FF0000"/>
                          </a:solidFill>
                          <a:prstDash val="solid"/>
                          <a:headEnd type="none" w="med" len="med"/>
                          <a:tailEnd type="none" w="med" len="med"/>
                        </a:ln>
                      </wps:spPr>
                      <wps:bodyPr/>
                    </wps:wsp>
                    <wps:wsp>
                      <wps:cNvPr id="514888006" name="任意多边形 2"/>
                      <wps:cNvSpPr/>
                      <wps:spPr>
                        <a:xfrm>
                          <a:off x="0" y="71"/>
                          <a:ext cx="9638" cy="1"/>
                        </a:xfrm>
                        <a:custGeom>
                          <a:avLst/>
                          <a:gdLst/>
                          <a:ahLst/>
                          <a:cxnLst/>
                          <a:rect l="0" t="0" r="0" b="0"/>
                          <a:pathLst>
                            <a:path w="9596" h="13">
                              <a:moveTo>
                                <a:pt x="0" y="13"/>
                              </a:moveTo>
                              <a:lnTo>
                                <a:pt x="9596" y="0"/>
                              </a:lnTo>
                            </a:path>
                          </a:pathLst>
                        </a:custGeom>
                        <a:noFill/>
                        <a:ln w="12700" cap="flat" cmpd="sng">
                          <a:solidFill>
                            <a:srgbClr val="FF0000"/>
                          </a:solidFill>
                          <a:prstDash val="solid"/>
                          <a:headEnd type="none" w="med" len="med"/>
                          <a:tailEnd type="none" w="med" len="med"/>
                        </a:ln>
                      </wps:spPr>
                      <wps:bodyPr upright="1"/>
                    </wps:wsp>
                  </wpg:wgp>
                </a:graphicData>
              </a:graphic>
              <wp14:sizeRelH relativeFrom="margin">
                <wp14:pctWidth>0</wp14:pctWidth>
              </wp14:sizeRelH>
              <wp14:sizeRelV relativeFrom="margin">
                <wp14:pctHeight>0</wp14:pctHeight>
              </wp14:sizeRelV>
            </wp:anchor>
          </w:drawing>
        </mc:Choice>
        <mc:Fallback>
          <w:pict>
            <v:group w14:anchorId="722183B5" id="组合 3" o:spid="_x0000_s1026" style="position:absolute;margin-left:5.5pt;margin-top:35.6pt;width:512.3pt;height:3.55pt;z-index:251673600;mso-position-horizontal-relative:margin;mso-width-relative:margin;mso-height-relative:margin" coordsize="9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">
              <v:line id="直接连接符 1" o:spid="_x0000_s1027" style="position:absolute;flip:y;visibility:visible;mso-wrap-style:square" from="0,0" to="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" strokecolor="red" strokeweight="2.75pt"/>
              <v:shape id="任意多边形 2" o:spid="_x0000_s1028" style="position:absolute;top:71;width:9638;height:1;visibility:visible;mso-wrap-style:square;v-text-anchor:top" coordsize="9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" path="m,13l9596,e" filled="f" strokecolor="red" strokeweight="1pt">
                <v:path arrowok="t" textboxrect="0,0,9596,13"/>
              </v:shape>
              <w10:wrap type="topAndBottom" anchorx="margin"/>
            </v:group>
          </w:pict>
        </mc:Fallback>
      </mc:AlternateContent>
    </w:r>
    <w:bookmarkEnd w:id="26"/>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E2D"/>
    <w:multiLevelType w:val="hybridMultilevel"/>
    <w:tmpl w:val="EC8AEC7A"/>
    <w:lvl w:ilvl="0" w:tplc="A99A25AC">
      <w:start w:val="1"/>
      <w:numFmt w:val="upperRoman"/>
      <w:lvlText w:val="%1"/>
      <w:lvlJc w:val="left"/>
      <w:pPr>
        <w:ind w:left="440" w:hanging="440"/>
      </w:pPr>
      <w:rPr>
        <w:rFonts w:hint="eastAsia"/>
        <w:b/>
        <w:bCs/>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172C6E"/>
    <w:multiLevelType w:val="hybridMultilevel"/>
    <w:tmpl w:val="6562BC8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15:restartNumberingAfterBreak="0">
    <w:nsid w:val="08624B77"/>
    <w:multiLevelType w:val="hybridMultilevel"/>
    <w:tmpl w:val="CF3A6B3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944BA1"/>
    <w:multiLevelType w:val="hybridMultilevel"/>
    <w:tmpl w:val="6212CC7C"/>
    <w:lvl w:ilvl="0" w:tplc="0409000F">
      <w:start w:val="1"/>
      <w:numFmt w:val="decimal"/>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4" w15:restartNumberingAfterBreak="0">
    <w:nsid w:val="0A911298"/>
    <w:multiLevelType w:val="hybridMultilevel"/>
    <w:tmpl w:val="08B8BB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10B14AF"/>
    <w:multiLevelType w:val="hybridMultilevel"/>
    <w:tmpl w:val="1B0A9310"/>
    <w:lvl w:ilvl="0" w:tplc="A4C0EC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8B00BB"/>
    <w:multiLevelType w:val="hybridMultilevel"/>
    <w:tmpl w:val="FA38CB34"/>
    <w:lvl w:ilvl="0" w:tplc="23469EB4">
      <w:start w:val="1"/>
      <w:numFmt w:val="decimal"/>
      <w:lvlText w:val="%1."/>
      <w:lvlJc w:val="left"/>
      <w:pPr>
        <w:ind w:left="360" w:hanging="360"/>
      </w:pPr>
      <w:rPr>
        <w:rFonts w:hint="default"/>
      </w:rPr>
    </w:lvl>
    <w:lvl w:ilvl="1" w:tplc="24762958">
      <w:start w:val="2"/>
      <w:numFmt w:val="bullet"/>
      <w:lvlText w:val="-"/>
      <w:lvlJc w:val="left"/>
      <w:pPr>
        <w:ind w:left="800" w:hanging="360"/>
      </w:pPr>
      <w:rPr>
        <w:rFonts w:ascii="Times New Roman" w:eastAsiaTheme="minorEastAsia" w:hAnsi="Times New Roman" w:cs="Times New Roman"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CC2328"/>
    <w:multiLevelType w:val="hybridMultilevel"/>
    <w:tmpl w:val="2C1CAD94"/>
    <w:lvl w:ilvl="0" w:tplc="FFFFFFFF">
      <w:start w:val="1"/>
      <w:numFmt w:val="decimal"/>
      <w:lvlText w:val="%1."/>
      <w:lvlJc w:val="left"/>
      <w:pPr>
        <w:ind w:left="360" w:hanging="360"/>
      </w:pPr>
      <w:rPr>
        <w:rFonts w:hint="default"/>
      </w:rPr>
    </w:lvl>
    <w:lvl w:ilvl="1" w:tplc="04090003">
      <w:start w:val="1"/>
      <w:numFmt w:val="bullet"/>
      <w:lvlText w:val=""/>
      <w:lvlJc w:val="left"/>
      <w:pPr>
        <w:ind w:left="880" w:hanging="440"/>
      </w:pPr>
      <w:rPr>
        <w:rFonts w:ascii="Wingdings" w:hAnsi="Wingding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152565B4"/>
    <w:multiLevelType w:val="hybridMultilevel"/>
    <w:tmpl w:val="20EE8D02"/>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1F861C8"/>
    <w:multiLevelType w:val="hybridMultilevel"/>
    <w:tmpl w:val="E75E9D2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2C254F47"/>
    <w:multiLevelType w:val="hybridMultilevel"/>
    <w:tmpl w:val="211EE748"/>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E3D0D33"/>
    <w:multiLevelType w:val="hybridMultilevel"/>
    <w:tmpl w:val="1138F1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83623E7"/>
    <w:multiLevelType w:val="hybridMultilevel"/>
    <w:tmpl w:val="4900D1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AD77BD0"/>
    <w:multiLevelType w:val="hybridMultilevel"/>
    <w:tmpl w:val="C2DC0ED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4" w15:restartNumberingAfterBreak="0">
    <w:nsid w:val="3BAE360C"/>
    <w:multiLevelType w:val="hybridMultilevel"/>
    <w:tmpl w:val="48D45EC6"/>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EBB506B"/>
    <w:multiLevelType w:val="multilevel"/>
    <w:tmpl w:val="70FCF8A6"/>
    <w:lvl w:ilvl="0">
      <w:start w:val="1"/>
      <w:numFmt w:val="decimal"/>
      <w:lvlText w:val="%1."/>
      <w:lvlJc w:val="left"/>
      <w:pPr>
        <w:ind w:left="360" w:hanging="360"/>
      </w:pPr>
      <w:rPr>
        <w:rFonts w:hint="default"/>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2F27362"/>
    <w:multiLevelType w:val="hybridMultilevel"/>
    <w:tmpl w:val="DE26E418"/>
    <w:lvl w:ilvl="0" w:tplc="59CEA0DE">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43BE0B8E"/>
    <w:multiLevelType w:val="hybridMultilevel"/>
    <w:tmpl w:val="EAF0A7B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4A956D4"/>
    <w:multiLevelType w:val="hybridMultilevel"/>
    <w:tmpl w:val="91700982"/>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5A22ACD"/>
    <w:multiLevelType w:val="hybridMultilevel"/>
    <w:tmpl w:val="4874F6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9395EC4"/>
    <w:multiLevelType w:val="hybridMultilevel"/>
    <w:tmpl w:val="9A24D5A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9592FA9"/>
    <w:multiLevelType w:val="hybridMultilevel"/>
    <w:tmpl w:val="6ACA2DEA"/>
    <w:lvl w:ilvl="0" w:tplc="04090019">
      <w:start w:val="1"/>
      <w:numFmt w:val="lowerLetter"/>
      <w:lvlText w:val="%1)"/>
      <w:lvlJc w:val="left"/>
      <w:pPr>
        <w:ind w:left="1650" w:hanging="440"/>
      </w:pPr>
    </w:lvl>
    <w:lvl w:ilvl="1" w:tplc="04090019" w:tentative="1">
      <w:start w:val="1"/>
      <w:numFmt w:val="lowerLetter"/>
      <w:lvlText w:val="%2)"/>
      <w:lvlJc w:val="left"/>
      <w:pPr>
        <w:ind w:left="2090" w:hanging="440"/>
      </w:pPr>
    </w:lvl>
    <w:lvl w:ilvl="2" w:tplc="0409001B" w:tentative="1">
      <w:start w:val="1"/>
      <w:numFmt w:val="lowerRoman"/>
      <w:lvlText w:val="%3."/>
      <w:lvlJc w:val="right"/>
      <w:pPr>
        <w:ind w:left="2530" w:hanging="440"/>
      </w:pPr>
    </w:lvl>
    <w:lvl w:ilvl="3" w:tplc="0409000F" w:tentative="1">
      <w:start w:val="1"/>
      <w:numFmt w:val="decimal"/>
      <w:lvlText w:val="%4."/>
      <w:lvlJc w:val="left"/>
      <w:pPr>
        <w:ind w:left="2970" w:hanging="440"/>
      </w:pPr>
    </w:lvl>
    <w:lvl w:ilvl="4" w:tplc="04090019" w:tentative="1">
      <w:start w:val="1"/>
      <w:numFmt w:val="lowerLetter"/>
      <w:lvlText w:val="%5)"/>
      <w:lvlJc w:val="left"/>
      <w:pPr>
        <w:ind w:left="3410" w:hanging="440"/>
      </w:pPr>
    </w:lvl>
    <w:lvl w:ilvl="5" w:tplc="0409001B" w:tentative="1">
      <w:start w:val="1"/>
      <w:numFmt w:val="lowerRoman"/>
      <w:lvlText w:val="%6."/>
      <w:lvlJc w:val="right"/>
      <w:pPr>
        <w:ind w:left="3850" w:hanging="440"/>
      </w:pPr>
    </w:lvl>
    <w:lvl w:ilvl="6" w:tplc="0409000F" w:tentative="1">
      <w:start w:val="1"/>
      <w:numFmt w:val="decimal"/>
      <w:lvlText w:val="%7."/>
      <w:lvlJc w:val="left"/>
      <w:pPr>
        <w:ind w:left="4290" w:hanging="440"/>
      </w:pPr>
    </w:lvl>
    <w:lvl w:ilvl="7" w:tplc="04090019" w:tentative="1">
      <w:start w:val="1"/>
      <w:numFmt w:val="lowerLetter"/>
      <w:lvlText w:val="%8)"/>
      <w:lvlJc w:val="left"/>
      <w:pPr>
        <w:ind w:left="4730" w:hanging="440"/>
      </w:pPr>
    </w:lvl>
    <w:lvl w:ilvl="8" w:tplc="0409001B" w:tentative="1">
      <w:start w:val="1"/>
      <w:numFmt w:val="lowerRoman"/>
      <w:lvlText w:val="%9."/>
      <w:lvlJc w:val="right"/>
      <w:pPr>
        <w:ind w:left="5170" w:hanging="440"/>
      </w:pPr>
    </w:lvl>
  </w:abstractNum>
  <w:abstractNum w:abstractNumId="22" w15:restartNumberingAfterBreak="0">
    <w:nsid w:val="4A6D0A83"/>
    <w:multiLevelType w:val="hybridMultilevel"/>
    <w:tmpl w:val="2A463EEA"/>
    <w:lvl w:ilvl="0" w:tplc="AC8608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AFD04B4"/>
    <w:multiLevelType w:val="hybridMultilevel"/>
    <w:tmpl w:val="5CE2D268"/>
    <w:lvl w:ilvl="0" w:tplc="821CD53E">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0C3190D"/>
    <w:multiLevelType w:val="hybridMultilevel"/>
    <w:tmpl w:val="66E038A8"/>
    <w:lvl w:ilvl="0" w:tplc="04090003">
      <w:start w:val="1"/>
      <w:numFmt w:val="bullet"/>
      <w:lvlText w:val=""/>
      <w:lvlJc w:val="left"/>
      <w:pPr>
        <w:ind w:left="650" w:hanging="440"/>
      </w:pPr>
      <w:rPr>
        <w:rFonts w:ascii="Wingdings" w:hAnsi="Wingdings" w:hint="default"/>
      </w:rPr>
    </w:lvl>
    <w:lvl w:ilvl="1" w:tplc="04090003">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25" w15:restartNumberingAfterBreak="0">
    <w:nsid w:val="517C36B0"/>
    <w:multiLevelType w:val="hybridMultilevel"/>
    <w:tmpl w:val="859899FE"/>
    <w:lvl w:ilvl="0" w:tplc="04090019">
      <w:start w:val="1"/>
      <w:numFmt w:val="lowerLetter"/>
      <w:lvlText w:val="%1)"/>
      <w:lvlJc w:val="left"/>
      <w:pPr>
        <w:ind w:left="1574" w:hanging="440"/>
      </w:p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26" w15:restartNumberingAfterBreak="0">
    <w:nsid w:val="527806D2"/>
    <w:multiLevelType w:val="hybridMultilevel"/>
    <w:tmpl w:val="BD2275B2"/>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58516F8B"/>
    <w:multiLevelType w:val="hybridMultilevel"/>
    <w:tmpl w:val="F79256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5AE53D36"/>
    <w:multiLevelType w:val="hybridMultilevel"/>
    <w:tmpl w:val="44D06C02"/>
    <w:lvl w:ilvl="0" w:tplc="3C18CFBE">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9" w15:restartNumberingAfterBreak="0">
    <w:nsid w:val="5B1B740F"/>
    <w:multiLevelType w:val="hybridMultilevel"/>
    <w:tmpl w:val="5A5AC3E0"/>
    <w:lvl w:ilvl="0" w:tplc="0409000F">
      <w:start w:val="1"/>
      <w:numFmt w:val="decimal"/>
      <w:lvlText w:val="%1."/>
      <w:lvlJc w:val="left"/>
      <w:pPr>
        <w:ind w:left="650" w:hanging="440"/>
      </w:p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0" w15:restartNumberingAfterBreak="0">
    <w:nsid w:val="61652B1F"/>
    <w:multiLevelType w:val="hybridMultilevel"/>
    <w:tmpl w:val="12C6A6F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2581DD8"/>
    <w:multiLevelType w:val="hybridMultilevel"/>
    <w:tmpl w:val="2D6CE6A6"/>
    <w:lvl w:ilvl="0" w:tplc="0409000F">
      <w:start w:val="1"/>
      <w:numFmt w:val="decimal"/>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32" w15:restartNumberingAfterBreak="0">
    <w:nsid w:val="62FD4BF3"/>
    <w:multiLevelType w:val="hybridMultilevel"/>
    <w:tmpl w:val="D3A892C8"/>
    <w:lvl w:ilvl="0" w:tplc="98E054D0">
      <w:start w:val="1"/>
      <w:numFmt w:val="decimal"/>
      <w:lvlText w:val="%1."/>
      <w:lvlJc w:val="left"/>
      <w:pPr>
        <w:ind w:left="1280" w:hanging="4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3" w15:restartNumberingAfterBreak="0">
    <w:nsid w:val="65FB2069"/>
    <w:multiLevelType w:val="hybridMultilevel"/>
    <w:tmpl w:val="2B9E9516"/>
    <w:lvl w:ilvl="0" w:tplc="98E054D0">
      <w:start w:val="1"/>
      <w:numFmt w:val="decimal"/>
      <w:lvlText w:val="%1."/>
      <w:lvlJc w:val="left"/>
      <w:pPr>
        <w:ind w:left="1210" w:hanging="360"/>
      </w:pPr>
      <w:rPr>
        <w:rFonts w:hint="default"/>
      </w:rPr>
    </w:lvl>
    <w:lvl w:ilvl="1" w:tplc="04090019" w:tentative="1">
      <w:start w:val="1"/>
      <w:numFmt w:val="lowerLetter"/>
      <w:lvlText w:val="%2)"/>
      <w:lvlJc w:val="left"/>
      <w:pPr>
        <w:ind w:left="1730" w:hanging="440"/>
      </w:pPr>
    </w:lvl>
    <w:lvl w:ilvl="2" w:tplc="0409001B" w:tentative="1">
      <w:start w:val="1"/>
      <w:numFmt w:val="lowerRoman"/>
      <w:lvlText w:val="%3."/>
      <w:lvlJc w:val="right"/>
      <w:pPr>
        <w:ind w:left="2170" w:hanging="440"/>
      </w:pPr>
    </w:lvl>
    <w:lvl w:ilvl="3" w:tplc="0409000F" w:tentative="1">
      <w:start w:val="1"/>
      <w:numFmt w:val="decimal"/>
      <w:lvlText w:val="%4."/>
      <w:lvlJc w:val="left"/>
      <w:pPr>
        <w:ind w:left="2610" w:hanging="440"/>
      </w:pPr>
    </w:lvl>
    <w:lvl w:ilvl="4" w:tplc="04090019" w:tentative="1">
      <w:start w:val="1"/>
      <w:numFmt w:val="lowerLetter"/>
      <w:lvlText w:val="%5)"/>
      <w:lvlJc w:val="left"/>
      <w:pPr>
        <w:ind w:left="3050" w:hanging="440"/>
      </w:pPr>
    </w:lvl>
    <w:lvl w:ilvl="5" w:tplc="0409001B" w:tentative="1">
      <w:start w:val="1"/>
      <w:numFmt w:val="lowerRoman"/>
      <w:lvlText w:val="%6."/>
      <w:lvlJc w:val="right"/>
      <w:pPr>
        <w:ind w:left="3490" w:hanging="440"/>
      </w:pPr>
    </w:lvl>
    <w:lvl w:ilvl="6" w:tplc="0409000F" w:tentative="1">
      <w:start w:val="1"/>
      <w:numFmt w:val="decimal"/>
      <w:lvlText w:val="%7."/>
      <w:lvlJc w:val="left"/>
      <w:pPr>
        <w:ind w:left="3930" w:hanging="440"/>
      </w:pPr>
    </w:lvl>
    <w:lvl w:ilvl="7" w:tplc="04090019" w:tentative="1">
      <w:start w:val="1"/>
      <w:numFmt w:val="lowerLetter"/>
      <w:lvlText w:val="%8)"/>
      <w:lvlJc w:val="left"/>
      <w:pPr>
        <w:ind w:left="4370" w:hanging="440"/>
      </w:pPr>
    </w:lvl>
    <w:lvl w:ilvl="8" w:tplc="0409001B" w:tentative="1">
      <w:start w:val="1"/>
      <w:numFmt w:val="lowerRoman"/>
      <w:lvlText w:val="%9."/>
      <w:lvlJc w:val="right"/>
      <w:pPr>
        <w:ind w:left="4810" w:hanging="440"/>
      </w:pPr>
    </w:lvl>
  </w:abstractNum>
  <w:abstractNum w:abstractNumId="34" w15:restartNumberingAfterBreak="0">
    <w:nsid w:val="68374D88"/>
    <w:multiLevelType w:val="hybridMultilevel"/>
    <w:tmpl w:val="24A2D60C"/>
    <w:lvl w:ilvl="0" w:tplc="38E4DCAA">
      <w:start w:val="1"/>
      <w:numFmt w:val="decimal"/>
      <w:lvlText w:val="%1."/>
      <w:lvlJc w:val="left"/>
      <w:pPr>
        <w:ind w:left="57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881687E"/>
    <w:multiLevelType w:val="hybridMultilevel"/>
    <w:tmpl w:val="8B524DD2"/>
    <w:lvl w:ilvl="0" w:tplc="04090001">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DB877A3"/>
    <w:multiLevelType w:val="hybridMultilevel"/>
    <w:tmpl w:val="D1ECDCB4"/>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730D0B37"/>
    <w:multiLevelType w:val="hybridMultilevel"/>
    <w:tmpl w:val="3C8C581C"/>
    <w:lvl w:ilvl="0" w:tplc="38E4DCAA">
      <w:start w:val="1"/>
      <w:numFmt w:val="decimal"/>
      <w:lvlText w:val="%1."/>
      <w:lvlJc w:val="left"/>
      <w:pPr>
        <w:ind w:left="570" w:hanging="360"/>
      </w:pPr>
      <w:rPr>
        <w:rFonts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8" w15:restartNumberingAfterBreak="0">
    <w:nsid w:val="734C6FC8"/>
    <w:multiLevelType w:val="hybridMultilevel"/>
    <w:tmpl w:val="36C8F016"/>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7C8B28C2"/>
    <w:multiLevelType w:val="hybridMultilevel"/>
    <w:tmpl w:val="6F4C2AD4"/>
    <w:lvl w:ilvl="0" w:tplc="05B6519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D2E2E7A"/>
    <w:multiLevelType w:val="hybridMultilevel"/>
    <w:tmpl w:val="86B4516C"/>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1" w15:restartNumberingAfterBreak="0">
    <w:nsid w:val="7F221EE1"/>
    <w:multiLevelType w:val="hybridMultilevel"/>
    <w:tmpl w:val="BC1AB00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2339599">
    <w:abstractNumId w:val="0"/>
  </w:num>
  <w:num w:numId="2" w16cid:durableId="483595246">
    <w:abstractNumId w:val="12"/>
  </w:num>
  <w:num w:numId="3" w16cid:durableId="155920244">
    <w:abstractNumId w:val="25"/>
  </w:num>
  <w:num w:numId="4" w16cid:durableId="1349406863">
    <w:abstractNumId w:val="33"/>
  </w:num>
  <w:num w:numId="5" w16cid:durableId="2000427571">
    <w:abstractNumId w:val="21"/>
  </w:num>
  <w:num w:numId="6" w16cid:durableId="308092691">
    <w:abstractNumId w:val="32"/>
  </w:num>
  <w:num w:numId="7" w16cid:durableId="1226987635">
    <w:abstractNumId w:val="3"/>
  </w:num>
  <w:num w:numId="8" w16cid:durableId="472604877">
    <w:abstractNumId w:val="31"/>
  </w:num>
  <w:num w:numId="9" w16cid:durableId="1260989285">
    <w:abstractNumId w:val="4"/>
  </w:num>
  <w:num w:numId="10" w16cid:durableId="713575895">
    <w:abstractNumId w:val="39"/>
  </w:num>
  <w:num w:numId="11" w16cid:durableId="1411198281">
    <w:abstractNumId w:val="15"/>
  </w:num>
  <w:num w:numId="12" w16cid:durableId="579098397">
    <w:abstractNumId w:val="23"/>
  </w:num>
  <w:num w:numId="13" w16cid:durableId="17707049">
    <w:abstractNumId w:val="5"/>
  </w:num>
  <w:num w:numId="14" w16cid:durableId="751203447">
    <w:abstractNumId w:val="22"/>
  </w:num>
  <w:num w:numId="15" w16cid:durableId="727799624">
    <w:abstractNumId w:val="9"/>
  </w:num>
  <w:num w:numId="16" w16cid:durableId="1904364182">
    <w:abstractNumId w:val="28"/>
  </w:num>
  <w:num w:numId="17" w16cid:durableId="711004120">
    <w:abstractNumId w:val="1"/>
  </w:num>
  <w:num w:numId="18" w16cid:durableId="463501687">
    <w:abstractNumId w:val="16"/>
  </w:num>
  <w:num w:numId="19" w16cid:durableId="1482959767">
    <w:abstractNumId w:val="41"/>
  </w:num>
  <w:num w:numId="20" w16cid:durableId="267348127">
    <w:abstractNumId w:val="29"/>
  </w:num>
  <w:num w:numId="21" w16cid:durableId="1196382417">
    <w:abstractNumId w:val="37"/>
  </w:num>
  <w:num w:numId="22" w16cid:durableId="22757542">
    <w:abstractNumId w:val="35"/>
  </w:num>
  <w:num w:numId="23" w16cid:durableId="349378222">
    <w:abstractNumId w:val="19"/>
  </w:num>
  <w:num w:numId="24" w16cid:durableId="585773491">
    <w:abstractNumId w:val="8"/>
  </w:num>
  <w:num w:numId="25" w16cid:durableId="942492604">
    <w:abstractNumId w:val="13"/>
  </w:num>
  <w:num w:numId="26" w16cid:durableId="811559509">
    <w:abstractNumId w:val="40"/>
  </w:num>
  <w:num w:numId="27" w16cid:durableId="1158809035">
    <w:abstractNumId w:val="34"/>
  </w:num>
  <w:num w:numId="28" w16cid:durableId="727994493">
    <w:abstractNumId w:val="6"/>
  </w:num>
  <w:num w:numId="29" w16cid:durableId="133958601">
    <w:abstractNumId w:val="24"/>
  </w:num>
  <w:num w:numId="30" w16cid:durableId="228922687">
    <w:abstractNumId w:val="27"/>
  </w:num>
  <w:num w:numId="31" w16cid:durableId="977495619">
    <w:abstractNumId w:val="36"/>
  </w:num>
  <w:num w:numId="32" w16cid:durableId="2080444776">
    <w:abstractNumId w:val="38"/>
  </w:num>
  <w:num w:numId="33" w16cid:durableId="1702627938">
    <w:abstractNumId w:val="7"/>
  </w:num>
  <w:num w:numId="34" w16cid:durableId="103040012">
    <w:abstractNumId w:val="14"/>
  </w:num>
  <w:num w:numId="35" w16cid:durableId="1598364902">
    <w:abstractNumId w:val="30"/>
  </w:num>
  <w:num w:numId="36" w16cid:durableId="1190754500">
    <w:abstractNumId w:val="17"/>
  </w:num>
  <w:num w:numId="37" w16cid:durableId="347685563">
    <w:abstractNumId w:val="18"/>
  </w:num>
  <w:num w:numId="38" w16cid:durableId="654339904">
    <w:abstractNumId w:val="10"/>
  </w:num>
  <w:num w:numId="39" w16cid:durableId="356541258">
    <w:abstractNumId w:val="26"/>
  </w:num>
  <w:num w:numId="40" w16cid:durableId="1261795532">
    <w:abstractNumId w:val="2"/>
  </w:num>
  <w:num w:numId="41" w16cid:durableId="436485455">
    <w:abstractNumId w:val="11"/>
  </w:num>
  <w:num w:numId="42" w16cid:durableId="8459461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7g+71VbW8stwmrSw/xrjbTnbqQ881q5VvGXR8iDorhTQPMZ+jnCgqemZK0AaN4uLVil8iexcb53ufV049DF+Bw==" w:salt="ntdrMUAD/9yADuURYctiL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E"/>
    <w:rsid w:val="00014130"/>
    <w:rsid w:val="000252F1"/>
    <w:rsid w:val="00025A4D"/>
    <w:rsid w:val="00031AFE"/>
    <w:rsid w:val="00032ABA"/>
    <w:rsid w:val="00033A4D"/>
    <w:rsid w:val="0003465A"/>
    <w:rsid w:val="00055AB8"/>
    <w:rsid w:val="00077BE9"/>
    <w:rsid w:val="00094923"/>
    <w:rsid w:val="000A28EA"/>
    <w:rsid w:val="000A54FE"/>
    <w:rsid w:val="000A62C6"/>
    <w:rsid w:val="000B0BE3"/>
    <w:rsid w:val="000D1552"/>
    <w:rsid w:val="000E2A4F"/>
    <w:rsid w:val="000F45FF"/>
    <w:rsid w:val="000F543A"/>
    <w:rsid w:val="000F5DE7"/>
    <w:rsid w:val="00124BF7"/>
    <w:rsid w:val="001252E8"/>
    <w:rsid w:val="00133107"/>
    <w:rsid w:val="0014059A"/>
    <w:rsid w:val="001739C0"/>
    <w:rsid w:val="00173A72"/>
    <w:rsid w:val="00174438"/>
    <w:rsid w:val="00181E7D"/>
    <w:rsid w:val="00186376"/>
    <w:rsid w:val="001905EF"/>
    <w:rsid w:val="00192A54"/>
    <w:rsid w:val="001B07CA"/>
    <w:rsid w:val="001B2C80"/>
    <w:rsid w:val="001C4F53"/>
    <w:rsid w:val="001D3D17"/>
    <w:rsid w:val="001D5A1E"/>
    <w:rsid w:val="001E4708"/>
    <w:rsid w:val="001F42FB"/>
    <w:rsid w:val="001F78A5"/>
    <w:rsid w:val="00206E60"/>
    <w:rsid w:val="00216C76"/>
    <w:rsid w:val="00220574"/>
    <w:rsid w:val="00240680"/>
    <w:rsid w:val="0024428A"/>
    <w:rsid w:val="00250894"/>
    <w:rsid w:val="002527FD"/>
    <w:rsid w:val="00284AA0"/>
    <w:rsid w:val="00287769"/>
    <w:rsid w:val="00293147"/>
    <w:rsid w:val="002A5947"/>
    <w:rsid w:val="002B4769"/>
    <w:rsid w:val="002B794C"/>
    <w:rsid w:val="002E0DDA"/>
    <w:rsid w:val="00302D1E"/>
    <w:rsid w:val="0032413E"/>
    <w:rsid w:val="003253E1"/>
    <w:rsid w:val="0035118D"/>
    <w:rsid w:val="00371C01"/>
    <w:rsid w:val="0037515C"/>
    <w:rsid w:val="003753DB"/>
    <w:rsid w:val="0037642D"/>
    <w:rsid w:val="00382632"/>
    <w:rsid w:val="003C7DB9"/>
    <w:rsid w:val="00412622"/>
    <w:rsid w:val="0043176E"/>
    <w:rsid w:val="00450597"/>
    <w:rsid w:val="00454033"/>
    <w:rsid w:val="00455F9E"/>
    <w:rsid w:val="004668E0"/>
    <w:rsid w:val="00467A52"/>
    <w:rsid w:val="004A4561"/>
    <w:rsid w:val="004B1604"/>
    <w:rsid w:val="004D6104"/>
    <w:rsid w:val="00505E16"/>
    <w:rsid w:val="005142F0"/>
    <w:rsid w:val="00516460"/>
    <w:rsid w:val="0052423E"/>
    <w:rsid w:val="00530A94"/>
    <w:rsid w:val="00535637"/>
    <w:rsid w:val="00543C86"/>
    <w:rsid w:val="00551779"/>
    <w:rsid w:val="00552A80"/>
    <w:rsid w:val="00556D1D"/>
    <w:rsid w:val="00562026"/>
    <w:rsid w:val="005624FD"/>
    <w:rsid w:val="00566D32"/>
    <w:rsid w:val="00582DD8"/>
    <w:rsid w:val="0059150D"/>
    <w:rsid w:val="00594E33"/>
    <w:rsid w:val="005A2A0C"/>
    <w:rsid w:val="005A2E3F"/>
    <w:rsid w:val="005B0627"/>
    <w:rsid w:val="005C301A"/>
    <w:rsid w:val="005C6D49"/>
    <w:rsid w:val="005F20F0"/>
    <w:rsid w:val="005F7358"/>
    <w:rsid w:val="00611EB3"/>
    <w:rsid w:val="006226D4"/>
    <w:rsid w:val="00633702"/>
    <w:rsid w:val="00670F25"/>
    <w:rsid w:val="00673C50"/>
    <w:rsid w:val="00692DA3"/>
    <w:rsid w:val="00694FF8"/>
    <w:rsid w:val="006B03D5"/>
    <w:rsid w:val="006C2B88"/>
    <w:rsid w:val="006D365E"/>
    <w:rsid w:val="006F08AC"/>
    <w:rsid w:val="007055E4"/>
    <w:rsid w:val="00705A72"/>
    <w:rsid w:val="00717703"/>
    <w:rsid w:val="00722558"/>
    <w:rsid w:val="007238A3"/>
    <w:rsid w:val="00725BCD"/>
    <w:rsid w:val="00725F1E"/>
    <w:rsid w:val="007356DB"/>
    <w:rsid w:val="00736CAA"/>
    <w:rsid w:val="0073706C"/>
    <w:rsid w:val="00777144"/>
    <w:rsid w:val="00786891"/>
    <w:rsid w:val="007934D8"/>
    <w:rsid w:val="00794ABB"/>
    <w:rsid w:val="007A6B03"/>
    <w:rsid w:val="007B7BA6"/>
    <w:rsid w:val="007C1A3E"/>
    <w:rsid w:val="007E29BD"/>
    <w:rsid w:val="007F094D"/>
    <w:rsid w:val="008062BA"/>
    <w:rsid w:val="0084428E"/>
    <w:rsid w:val="008500F1"/>
    <w:rsid w:val="00850E3E"/>
    <w:rsid w:val="008545EC"/>
    <w:rsid w:val="00860E5D"/>
    <w:rsid w:val="00880B3B"/>
    <w:rsid w:val="00893FA2"/>
    <w:rsid w:val="008A54F1"/>
    <w:rsid w:val="008B17B9"/>
    <w:rsid w:val="008B2C39"/>
    <w:rsid w:val="008F0575"/>
    <w:rsid w:val="008F77F6"/>
    <w:rsid w:val="00915E67"/>
    <w:rsid w:val="009161D7"/>
    <w:rsid w:val="00923E0F"/>
    <w:rsid w:val="00935000"/>
    <w:rsid w:val="00944684"/>
    <w:rsid w:val="00956319"/>
    <w:rsid w:val="0096218A"/>
    <w:rsid w:val="009716C9"/>
    <w:rsid w:val="009770F0"/>
    <w:rsid w:val="0098365D"/>
    <w:rsid w:val="0099108F"/>
    <w:rsid w:val="0099231A"/>
    <w:rsid w:val="009963ED"/>
    <w:rsid w:val="009D6B92"/>
    <w:rsid w:val="009E530F"/>
    <w:rsid w:val="009F6DD9"/>
    <w:rsid w:val="00A0211A"/>
    <w:rsid w:val="00A03A1B"/>
    <w:rsid w:val="00A0684D"/>
    <w:rsid w:val="00A11164"/>
    <w:rsid w:val="00A1356D"/>
    <w:rsid w:val="00A33B30"/>
    <w:rsid w:val="00A36BF3"/>
    <w:rsid w:val="00A53722"/>
    <w:rsid w:val="00A7659A"/>
    <w:rsid w:val="00A8713C"/>
    <w:rsid w:val="00A929D2"/>
    <w:rsid w:val="00A97782"/>
    <w:rsid w:val="00AA11E0"/>
    <w:rsid w:val="00AB4AFE"/>
    <w:rsid w:val="00AC4614"/>
    <w:rsid w:val="00AC6AFA"/>
    <w:rsid w:val="00AD1586"/>
    <w:rsid w:val="00AD6B8A"/>
    <w:rsid w:val="00AE59D2"/>
    <w:rsid w:val="00B071EB"/>
    <w:rsid w:val="00B16F8E"/>
    <w:rsid w:val="00B17D2C"/>
    <w:rsid w:val="00B2417E"/>
    <w:rsid w:val="00B24D6E"/>
    <w:rsid w:val="00B24E69"/>
    <w:rsid w:val="00B27BBC"/>
    <w:rsid w:val="00B3161B"/>
    <w:rsid w:val="00B47CAD"/>
    <w:rsid w:val="00B51B18"/>
    <w:rsid w:val="00B65B90"/>
    <w:rsid w:val="00B76F02"/>
    <w:rsid w:val="00B7742C"/>
    <w:rsid w:val="00B85ABF"/>
    <w:rsid w:val="00B87A7A"/>
    <w:rsid w:val="00B92074"/>
    <w:rsid w:val="00B9268F"/>
    <w:rsid w:val="00BB38BC"/>
    <w:rsid w:val="00BE4EB8"/>
    <w:rsid w:val="00BF36E6"/>
    <w:rsid w:val="00C05670"/>
    <w:rsid w:val="00C136F2"/>
    <w:rsid w:val="00C2100D"/>
    <w:rsid w:val="00C44617"/>
    <w:rsid w:val="00C51566"/>
    <w:rsid w:val="00C51CCB"/>
    <w:rsid w:val="00C53AA6"/>
    <w:rsid w:val="00C70F81"/>
    <w:rsid w:val="00C741E8"/>
    <w:rsid w:val="00C96474"/>
    <w:rsid w:val="00CD2389"/>
    <w:rsid w:val="00CD420A"/>
    <w:rsid w:val="00CD5D86"/>
    <w:rsid w:val="00CF41E1"/>
    <w:rsid w:val="00CF6E59"/>
    <w:rsid w:val="00D015FF"/>
    <w:rsid w:val="00D109C8"/>
    <w:rsid w:val="00D14B2F"/>
    <w:rsid w:val="00D16015"/>
    <w:rsid w:val="00D1676A"/>
    <w:rsid w:val="00D326D7"/>
    <w:rsid w:val="00D37392"/>
    <w:rsid w:val="00D42A3A"/>
    <w:rsid w:val="00D42F13"/>
    <w:rsid w:val="00D50E3F"/>
    <w:rsid w:val="00D66896"/>
    <w:rsid w:val="00D66B1B"/>
    <w:rsid w:val="00D756AD"/>
    <w:rsid w:val="00D7598E"/>
    <w:rsid w:val="00D808ED"/>
    <w:rsid w:val="00D80986"/>
    <w:rsid w:val="00D83E14"/>
    <w:rsid w:val="00DA3C63"/>
    <w:rsid w:val="00DB6938"/>
    <w:rsid w:val="00DC4FB4"/>
    <w:rsid w:val="00DC5427"/>
    <w:rsid w:val="00DE2EDC"/>
    <w:rsid w:val="00DE619C"/>
    <w:rsid w:val="00E16971"/>
    <w:rsid w:val="00E217A7"/>
    <w:rsid w:val="00E3214C"/>
    <w:rsid w:val="00E425BA"/>
    <w:rsid w:val="00E614CC"/>
    <w:rsid w:val="00E67BA3"/>
    <w:rsid w:val="00E979CB"/>
    <w:rsid w:val="00EB3844"/>
    <w:rsid w:val="00EC05A6"/>
    <w:rsid w:val="00EE3E20"/>
    <w:rsid w:val="00F20205"/>
    <w:rsid w:val="00F3673B"/>
    <w:rsid w:val="00F6516D"/>
    <w:rsid w:val="00F720BE"/>
    <w:rsid w:val="00F72928"/>
    <w:rsid w:val="00F73622"/>
    <w:rsid w:val="00F82244"/>
    <w:rsid w:val="00F84707"/>
    <w:rsid w:val="00FA5A14"/>
    <w:rsid w:val="00FA66CE"/>
    <w:rsid w:val="00FC57E1"/>
    <w:rsid w:val="00FE6597"/>
    <w:rsid w:val="00FE69AA"/>
    <w:rsid w:val="00FF17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2175"/>
  <w15:chartTrackingRefBased/>
  <w15:docId w15:val="{F7F3C4B3-C34F-459F-B4F1-C483FE34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EC"/>
    <w:pPr>
      <w:widowControl w:val="0"/>
      <w:spacing w:after="0" w:line="240" w:lineRule="auto"/>
      <w:jc w:val="both"/>
    </w:pPr>
    <w:rPr>
      <w:sz w:val="21"/>
      <w14:ligatures w14:val="none"/>
    </w:rPr>
  </w:style>
  <w:style w:type="paragraph" w:styleId="Heading1">
    <w:name w:val="heading 1"/>
    <w:basedOn w:val="Normal"/>
    <w:next w:val="Normal"/>
    <w:link w:val="Heading1Char"/>
    <w:uiPriority w:val="9"/>
    <w:qFormat/>
    <w:rsid w:val="004317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317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317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3176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3176E"/>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43176E"/>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3176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3176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3176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6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3176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3176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3176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3176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43176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3176E"/>
    <w:rPr>
      <w:rFonts w:cstheme="majorBidi"/>
      <w:b/>
      <w:bCs/>
      <w:color w:val="595959" w:themeColor="text1" w:themeTint="A6"/>
    </w:rPr>
  </w:style>
  <w:style w:type="character" w:customStyle="1" w:styleId="Heading8Char">
    <w:name w:val="Heading 8 Char"/>
    <w:basedOn w:val="DefaultParagraphFont"/>
    <w:link w:val="Heading8"/>
    <w:uiPriority w:val="9"/>
    <w:semiHidden/>
    <w:rsid w:val="0043176E"/>
    <w:rPr>
      <w:rFonts w:cstheme="majorBidi"/>
      <w:color w:val="595959" w:themeColor="text1" w:themeTint="A6"/>
    </w:rPr>
  </w:style>
  <w:style w:type="character" w:customStyle="1" w:styleId="Heading9Char">
    <w:name w:val="Heading 9 Char"/>
    <w:basedOn w:val="DefaultParagraphFont"/>
    <w:link w:val="Heading9"/>
    <w:uiPriority w:val="9"/>
    <w:semiHidden/>
    <w:rsid w:val="0043176E"/>
    <w:rPr>
      <w:rFonts w:eastAsiaTheme="majorEastAsia" w:cstheme="majorBidi"/>
      <w:color w:val="595959" w:themeColor="text1" w:themeTint="A6"/>
    </w:rPr>
  </w:style>
  <w:style w:type="paragraph" w:styleId="Title">
    <w:name w:val="Title"/>
    <w:basedOn w:val="Normal"/>
    <w:next w:val="Normal"/>
    <w:link w:val="TitleChar"/>
    <w:uiPriority w:val="10"/>
    <w:qFormat/>
    <w:rsid w:val="0043176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76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3176E"/>
    <w:pPr>
      <w:spacing w:before="160"/>
      <w:jc w:val="center"/>
    </w:pPr>
    <w:rPr>
      <w:i/>
      <w:iCs/>
      <w:color w:val="404040" w:themeColor="text1" w:themeTint="BF"/>
    </w:rPr>
  </w:style>
  <w:style w:type="character" w:customStyle="1" w:styleId="QuoteChar">
    <w:name w:val="Quote Char"/>
    <w:basedOn w:val="DefaultParagraphFont"/>
    <w:link w:val="Quote"/>
    <w:uiPriority w:val="29"/>
    <w:rsid w:val="0043176E"/>
    <w:rPr>
      <w:i/>
      <w:iCs/>
      <w:color w:val="404040" w:themeColor="text1" w:themeTint="BF"/>
    </w:rPr>
  </w:style>
  <w:style w:type="paragraph" w:styleId="ListParagraph">
    <w:name w:val="List Paragraph"/>
    <w:basedOn w:val="Normal"/>
    <w:uiPriority w:val="34"/>
    <w:qFormat/>
    <w:rsid w:val="0043176E"/>
    <w:pPr>
      <w:ind w:left="720"/>
      <w:contextualSpacing/>
    </w:pPr>
  </w:style>
  <w:style w:type="character" w:styleId="IntenseEmphasis">
    <w:name w:val="Intense Emphasis"/>
    <w:basedOn w:val="DefaultParagraphFont"/>
    <w:uiPriority w:val="21"/>
    <w:qFormat/>
    <w:rsid w:val="0043176E"/>
    <w:rPr>
      <w:i/>
      <w:iCs/>
      <w:color w:val="0F4761" w:themeColor="accent1" w:themeShade="BF"/>
    </w:rPr>
  </w:style>
  <w:style w:type="paragraph" w:styleId="IntenseQuote">
    <w:name w:val="Intense Quote"/>
    <w:basedOn w:val="Normal"/>
    <w:next w:val="Normal"/>
    <w:link w:val="IntenseQuoteChar"/>
    <w:uiPriority w:val="30"/>
    <w:qFormat/>
    <w:rsid w:val="0043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76E"/>
    <w:rPr>
      <w:i/>
      <w:iCs/>
      <w:color w:val="0F4761" w:themeColor="accent1" w:themeShade="BF"/>
    </w:rPr>
  </w:style>
  <w:style w:type="character" w:styleId="IntenseReference">
    <w:name w:val="Intense Reference"/>
    <w:basedOn w:val="DefaultParagraphFont"/>
    <w:uiPriority w:val="32"/>
    <w:qFormat/>
    <w:rsid w:val="0043176E"/>
    <w:rPr>
      <w:b/>
      <w:bCs/>
      <w:smallCaps/>
      <w:color w:val="0F4761" w:themeColor="accent1" w:themeShade="BF"/>
      <w:spacing w:val="5"/>
    </w:rPr>
  </w:style>
  <w:style w:type="paragraph" w:customStyle="1" w:styleId="a">
    <w:name w:val="正文"/>
    <w:rsid w:val="0043176E"/>
    <w:pPr>
      <w:widowControl w:val="0"/>
      <w:spacing w:after="0" w:line="240" w:lineRule="auto"/>
      <w:jc w:val="both"/>
    </w:pPr>
    <w:rPr>
      <w:rFonts w:ascii="Calibri" w:eastAsia="SimSun" w:hAnsi="Calibri" w:cs="Times New Roman"/>
      <w:sz w:val="21"/>
      <w:szCs w:val="21"/>
      <w14:ligatures w14:val="none"/>
    </w:rPr>
  </w:style>
  <w:style w:type="paragraph" w:styleId="Header">
    <w:name w:val="header"/>
    <w:basedOn w:val="Normal"/>
    <w:link w:val="HeaderChar"/>
    <w:uiPriority w:val="99"/>
    <w:unhideWhenUsed/>
    <w:qFormat/>
    <w:rsid w:val="0035118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35118D"/>
    <w:rPr>
      <w:sz w:val="18"/>
      <w:szCs w:val="18"/>
      <w14:ligatures w14:val="none"/>
    </w:rPr>
  </w:style>
  <w:style w:type="paragraph" w:styleId="Footer">
    <w:name w:val="footer"/>
    <w:basedOn w:val="Normal"/>
    <w:link w:val="FooterChar"/>
    <w:uiPriority w:val="99"/>
    <w:unhideWhenUsed/>
    <w:rsid w:val="003511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5118D"/>
    <w:rPr>
      <w:sz w:val="18"/>
      <w:szCs w:val="18"/>
      <w14:ligatures w14:val="none"/>
    </w:rPr>
  </w:style>
  <w:style w:type="table" w:styleId="TableGrid">
    <w:name w:val="Table Grid"/>
    <w:basedOn w:val="TableNormal"/>
    <w:uiPriority w:val="59"/>
    <w:qFormat/>
    <w:rsid w:val="00543C8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427"/>
    <w:rPr>
      <w:color w:val="467886" w:themeColor="hyperlink"/>
      <w:u w:val="single"/>
    </w:rPr>
  </w:style>
  <w:style w:type="character" w:styleId="UnresolvedMention">
    <w:name w:val="Unresolved Mention"/>
    <w:basedOn w:val="DefaultParagraphFont"/>
    <w:uiPriority w:val="99"/>
    <w:semiHidden/>
    <w:unhideWhenUsed/>
    <w:rsid w:val="00DC5427"/>
    <w:rPr>
      <w:color w:val="605E5C"/>
      <w:shd w:val="clear" w:color="auto" w:fill="E1DFDD"/>
    </w:rPr>
  </w:style>
  <w:style w:type="character" w:styleId="PlaceholderText">
    <w:name w:val="Placeholder Text"/>
    <w:basedOn w:val="DefaultParagraphFont"/>
    <w:uiPriority w:val="99"/>
    <w:semiHidden/>
    <w:rsid w:val="003C7DB9"/>
    <w:rPr>
      <w:color w:val="666666"/>
    </w:rPr>
  </w:style>
  <w:style w:type="character" w:customStyle="1" w:styleId="Style1">
    <w:name w:val="Style1"/>
    <w:basedOn w:val="DefaultParagraphFont"/>
    <w:uiPriority w:val="1"/>
    <w:rsid w:val="00014130"/>
    <w:rPr>
      <w:rFonts w:ascii="Times New Roman" w:eastAsia="Times New Roman" w:hAnsi="Times New Roman"/>
      <w:color w:val="000000" w:themeColor="text1"/>
      <w:sz w:val="24"/>
      <w:lang w:val="en-US"/>
    </w:rPr>
  </w:style>
  <w:style w:type="character" w:customStyle="1" w:styleId="Style2">
    <w:name w:val="Style2"/>
    <w:basedOn w:val="DefaultParagraphFont"/>
    <w:uiPriority w:val="1"/>
    <w:rsid w:val="00014130"/>
  </w:style>
  <w:style w:type="paragraph" w:customStyle="1" w:styleId="Style3">
    <w:name w:val="Style3"/>
    <w:basedOn w:val="Normal"/>
    <w:next w:val="Normal"/>
    <w:link w:val="Style3Char"/>
    <w:rsid w:val="00B7742C"/>
    <w:rPr>
      <w:rFonts w:ascii="Times New Roman" w:eastAsia="Times New Roman" w:hAnsi="Times New Roman"/>
      <w:color w:val="000000" w:themeColor="text1"/>
      <w:sz w:val="24"/>
    </w:rPr>
  </w:style>
  <w:style w:type="character" w:customStyle="1" w:styleId="Style3Char">
    <w:name w:val="Style3 Char"/>
    <w:basedOn w:val="DefaultParagraphFont"/>
    <w:link w:val="Style3"/>
    <w:rsid w:val="00B7742C"/>
    <w:rPr>
      <w:rFonts w:ascii="Times New Roman" w:eastAsia="Times New Roman" w:hAnsi="Times New Roman"/>
      <w:color w:val="000000" w:themeColor="text1"/>
      <w:sz w:val="24"/>
      <w14:ligatures w14:val="none"/>
    </w:rPr>
  </w:style>
  <w:style w:type="character" w:customStyle="1" w:styleId="Fill1">
    <w:name w:val="Fill1"/>
    <w:basedOn w:val="DefaultParagraphFont"/>
    <w:uiPriority w:val="1"/>
    <w:rsid w:val="00D83E14"/>
    <w:rPr>
      <w:rFonts w:ascii="Times New Roman" w:eastAsia="Times New Roman" w:hAnsi="Times New Roman"/>
      <w:color w:val="000000" w:themeColor="text1"/>
      <w:sz w:val="20"/>
    </w:rPr>
  </w:style>
  <w:style w:type="character" w:customStyle="1" w:styleId="Style4">
    <w:name w:val="Style4"/>
    <w:basedOn w:val="DefaultParagraphFont"/>
    <w:uiPriority w:val="1"/>
    <w:qFormat/>
    <w:rsid w:val="00F3673B"/>
  </w:style>
  <w:style w:type="character" w:customStyle="1" w:styleId="BRICSAcademyApplicationFill1">
    <w:name w:val="BRICS Academy Application Fill (1)"/>
    <w:basedOn w:val="Fill1"/>
    <w:uiPriority w:val="1"/>
    <w:rsid w:val="00B27BBC"/>
    <w:rPr>
      <w:rFonts w:ascii="Times New Roman" w:eastAsia="Times New Roman" w:hAnsi="Times New Roman"/>
      <w:b w:val="0"/>
      <w:i w:val="0"/>
      <w:strike w:val="0"/>
      <w:dstrike w:val="0"/>
      <w:color w:val="000000" w:themeColor="text1"/>
      <w:sz w:val="20"/>
      <w:u w:val="none"/>
      <w:vertAlign w:val="baseline"/>
      <w:lang w:val="en-US"/>
    </w:rPr>
  </w:style>
  <w:style w:type="paragraph" w:styleId="NormalWeb">
    <w:name w:val="Normal (Web)"/>
    <w:basedOn w:val="Normal"/>
    <w:uiPriority w:val="99"/>
    <w:unhideWhenUsed/>
    <w:qFormat/>
    <w:rsid w:val="00AD6B8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D661FEBC048EB96DA5529BEA26CAC"/>
        <w:category>
          <w:name w:val="General"/>
          <w:gallery w:val="placeholder"/>
        </w:category>
        <w:types>
          <w:type w:val="bbPlcHdr"/>
        </w:types>
        <w:behaviors>
          <w:behavior w:val="content"/>
        </w:behaviors>
        <w:guid w:val="{1CDE47A4-33C8-43D1-8CE5-3AA6A8FBE455}"/>
      </w:docPartPr>
      <w:docPartBody>
        <w:p w:rsidR="006F3B62" w:rsidRDefault="007F60FA" w:rsidP="007F60FA">
          <w:pPr>
            <w:pStyle w:val="174D661FEBC048EB96DA5529BEA26CAC1"/>
          </w:pPr>
          <w:r w:rsidRPr="000A54FE">
            <w:rPr>
              <w:rStyle w:val="PlaceholderText"/>
              <w:color w:val="7F7F7F" w:themeColor="text1" w:themeTint="80"/>
              <w:sz w:val="20"/>
            </w:rPr>
            <w:t>Type Project Name here. Be concise and clear.</w:t>
          </w:r>
        </w:p>
      </w:docPartBody>
    </w:docPart>
    <w:docPart>
      <w:docPartPr>
        <w:name w:val="C20883126FDC4E8ABBD96BA266D25B7A"/>
        <w:category>
          <w:name w:val="General"/>
          <w:gallery w:val="placeholder"/>
        </w:category>
        <w:types>
          <w:type w:val="bbPlcHdr"/>
        </w:types>
        <w:behaviors>
          <w:behavior w:val="content"/>
        </w:behaviors>
        <w:guid w:val="{B91F0698-414D-43EE-BE21-70DF75EF3A27}"/>
      </w:docPartPr>
      <w:docPartBody>
        <w:p w:rsidR="006F3B62" w:rsidRDefault="007F60FA" w:rsidP="007F60FA">
          <w:pPr>
            <w:pStyle w:val="C20883126FDC4E8ABBD96BA266D25B7A1"/>
          </w:pPr>
          <w:r w:rsidRPr="000A54FE">
            <w:rPr>
              <w:rStyle w:val="PlaceholderText"/>
              <w:color w:val="7F7F7F" w:themeColor="text1" w:themeTint="80"/>
              <w:sz w:val="20"/>
            </w:rPr>
            <w:t>Type Project Introduction here. Use descriptive terms. Max. 500 words.</w:t>
          </w:r>
        </w:p>
      </w:docPartBody>
    </w:docPart>
    <w:docPart>
      <w:docPartPr>
        <w:name w:val="82F280155EA645DBB02A7230326198E7"/>
        <w:category>
          <w:name w:val="General"/>
          <w:gallery w:val="placeholder"/>
        </w:category>
        <w:types>
          <w:type w:val="bbPlcHdr"/>
        </w:types>
        <w:behaviors>
          <w:behavior w:val="content"/>
        </w:behaviors>
        <w:guid w:val="{49C098B9-88D4-4A57-8B0E-CA29EEE7BC50}"/>
      </w:docPartPr>
      <w:docPartBody>
        <w:p w:rsidR="006F3B62" w:rsidRDefault="007F60FA" w:rsidP="007F60FA">
          <w:pPr>
            <w:pStyle w:val="82F280155EA645DBB02A7230326198E71"/>
          </w:pPr>
          <w:r w:rsidRPr="00CF41E1">
            <w:rPr>
              <w:rStyle w:val="PlaceholderText"/>
              <w:color w:val="7F7F7F" w:themeColor="text1" w:themeTint="80"/>
              <w:sz w:val="20"/>
            </w:rPr>
            <w:t>One Track can be selected only and cannot be changed later.</w:t>
          </w:r>
          <w:r>
            <w:rPr>
              <w:rStyle w:val="PlaceholderText"/>
              <w:rFonts w:hint="eastAsia"/>
              <w:color w:val="7F7F7F" w:themeColor="text1" w:themeTint="80"/>
              <w:sz w:val="20"/>
            </w:rPr>
            <w:t xml:space="preserve"> See Examples of Innovation for more details.</w:t>
          </w:r>
        </w:p>
      </w:docPartBody>
    </w:docPart>
    <w:docPart>
      <w:docPartPr>
        <w:name w:val="27CFF3B41CCE463B8836418ECA3DA89C"/>
        <w:category>
          <w:name w:val="General"/>
          <w:gallery w:val="placeholder"/>
        </w:category>
        <w:types>
          <w:type w:val="bbPlcHdr"/>
        </w:types>
        <w:behaviors>
          <w:behavior w:val="content"/>
        </w:behaviors>
        <w:guid w:val="{4AC715FF-893F-4072-9C06-FD7FF396960C}"/>
      </w:docPartPr>
      <w:docPartBody>
        <w:p w:rsidR="006F3B62" w:rsidRDefault="007F60FA" w:rsidP="007F60FA">
          <w:pPr>
            <w:pStyle w:val="27CFF3B41CCE463B8836418ECA3DA89C1"/>
          </w:pPr>
          <w:r w:rsidRPr="00794ABB">
            <w:rPr>
              <w:rStyle w:val="PlaceholderText"/>
              <w:color w:val="7F7F7F" w:themeColor="text1" w:themeTint="80"/>
              <w:sz w:val="20"/>
            </w:rPr>
            <w:t>List key future tech</w:t>
          </w:r>
          <w:r>
            <w:rPr>
              <w:rStyle w:val="PlaceholderText"/>
              <w:rFonts w:hint="eastAsia"/>
              <w:color w:val="7F7F7F" w:themeColor="text1" w:themeTint="80"/>
              <w:sz w:val="20"/>
            </w:rPr>
            <w:t>nologies</w:t>
          </w:r>
          <w:r w:rsidRPr="00794ABB">
            <w:rPr>
              <w:rStyle w:val="PlaceholderText"/>
              <w:color w:val="7F7F7F" w:themeColor="text1" w:themeTint="80"/>
              <w:sz w:val="20"/>
            </w:rPr>
            <w:t>, analyze research, cite top patents/papers. Max. 500 words.</w:t>
          </w:r>
        </w:p>
      </w:docPartBody>
    </w:docPart>
    <w:docPart>
      <w:docPartPr>
        <w:name w:val="060D01DD8FC34B8DB4741ACEAAFC4F5C"/>
        <w:category>
          <w:name w:val="General"/>
          <w:gallery w:val="placeholder"/>
        </w:category>
        <w:types>
          <w:type w:val="bbPlcHdr"/>
        </w:types>
        <w:behaviors>
          <w:behavior w:val="content"/>
        </w:behaviors>
        <w:guid w:val="{D3C76CC2-B043-47D4-A260-F7E534AC654A}"/>
      </w:docPartPr>
      <w:docPartBody>
        <w:p w:rsidR="006F3B62" w:rsidRDefault="007F60FA" w:rsidP="007F60FA">
          <w:pPr>
            <w:pStyle w:val="060D01DD8FC34B8DB4741ACEAAFC4F5C1"/>
          </w:pPr>
          <w:r w:rsidRPr="00794ABB">
            <w:rPr>
              <w:rStyle w:val="PlaceholderText"/>
              <w:color w:val="7F7F7F" w:themeColor="text1" w:themeTint="80"/>
              <w:sz w:val="20"/>
            </w:rPr>
            <w:t>State core and future tech performance metrics. Max. 1000 words.</w:t>
          </w:r>
        </w:p>
      </w:docPartBody>
    </w:docPart>
    <w:docPart>
      <w:docPartPr>
        <w:name w:val="CA749871159B4D5FA9A42F9946D1FCCC"/>
        <w:category>
          <w:name w:val="General"/>
          <w:gallery w:val="placeholder"/>
        </w:category>
        <w:types>
          <w:type w:val="bbPlcHdr"/>
        </w:types>
        <w:behaviors>
          <w:behavior w:val="content"/>
        </w:behaviors>
        <w:guid w:val="{957D349B-176B-4E4B-92E7-B87D058F8C3D}"/>
      </w:docPartPr>
      <w:docPartBody>
        <w:p w:rsidR="006F3B62" w:rsidRDefault="007F60FA" w:rsidP="007F60FA">
          <w:pPr>
            <w:pStyle w:val="CA749871159B4D5FA9A42F9946D1FCCC1"/>
          </w:pPr>
          <w:r w:rsidRPr="00794ABB">
            <w:rPr>
              <w:rStyle w:val="PlaceholderText"/>
              <w:color w:val="7F7F7F" w:themeColor="text1" w:themeTint="80"/>
              <w:sz w:val="20"/>
            </w:rPr>
            <w:t>Explain innovation points and features. Max. 800 words.</w:t>
          </w:r>
        </w:p>
      </w:docPartBody>
    </w:docPart>
    <w:docPart>
      <w:docPartPr>
        <w:name w:val="4C2AC647F55C4300B7C87DD23162CC1D"/>
        <w:category>
          <w:name w:val="General"/>
          <w:gallery w:val="placeholder"/>
        </w:category>
        <w:types>
          <w:type w:val="bbPlcHdr"/>
        </w:types>
        <w:behaviors>
          <w:behavior w:val="content"/>
        </w:behaviors>
        <w:guid w:val="{A2A348BF-CCEE-4199-80C0-8A62E606283B}"/>
      </w:docPartPr>
      <w:docPartBody>
        <w:p w:rsidR="006F3B62" w:rsidRDefault="007F60FA" w:rsidP="007F60FA">
          <w:pPr>
            <w:pStyle w:val="4C2AC647F55C4300B7C87DD23162CC1D1"/>
          </w:pPr>
          <w:r w:rsidRPr="00794ABB">
            <w:rPr>
              <w:rStyle w:val="PlaceholderText"/>
              <w:color w:val="7F7F7F" w:themeColor="text1" w:themeTint="80"/>
              <w:sz w:val="20"/>
            </w:rPr>
            <w:t>Identify innovation points and features. Max. 1000 words.</w:t>
          </w:r>
        </w:p>
      </w:docPartBody>
    </w:docPart>
    <w:docPart>
      <w:docPartPr>
        <w:name w:val="BD6340BC93B54134979F4AE938BA47E0"/>
        <w:category>
          <w:name w:val="General"/>
          <w:gallery w:val="placeholder"/>
        </w:category>
        <w:types>
          <w:type w:val="bbPlcHdr"/>
        </w:types>
        <w:behaviors>
          <w:behavior w:val="content"/>
        </w:behaviors>
        <w:guid w:val="{9E9BE032-1648-4B89-BEDB-960F886EC5B0}"/>
      </w:docPartPr>
      <w:docPartBody>
        <w:p w:rsidR="006F3B62" w:rsidRDefault="007F60FA" w:rsidP="007F60FA">
          <w:pPr>
            <w:pStyle w:val="BD6340BC93B54134979F4AE938BA47E01"/>
          </w:pPr>
          <w:r w:rsidRPr="00794ABB">
            <w:rPr>
              <w:rStyle w:val="PlaceholderText"/>
              <w:color w:val="7F7F7F" w:themeColor="text1" w:themeTint="80"/>
              <w:sz w:val="20"/>
            </w:rPr>
            <w:t>Write about BRICS tech impact: social progress, industrial growth. Max. 800 words.</w:t>
          </w:r>
        </w:p>
      </w:docPartBody>
    </w:docPart>
    <w:docPart>
      <w:docPartPr>
        <w:name w:val="0DC371E9F0104244BE58164712F729CF"/>
        <w:category>
          <w:name w:val="General"/>
          <w:gallery w:val="placeholder"/>
        </w:category>
        <w:types>
          <w:type w:val="bbPlcHdr"/>
        </w:types>
        <w:behaviors>
          <w:behavior w:val="content"/>
        </w:behaviors>
        <w:guid w:val="{A9984BA9-00CD-4C92-87B0-3CF231CC0B7F}"/>
      </w:docPartPr>
      <w:docPartBody>
        <w:p w:rsidR="006F3B62" w:rsidRDefault="007F60FA" w:rsidP="007F60FA">
          <w:pPr>
            <w:pStyle w:val="0DC371E9F0104244BE58164712F729CF1"/>
          </w:pPr>
          <w:r w:rsidRPr="00794ABB">
            <w:rPr>
              <w:rStyle w:val="PlaceholderText"/>
              <w:color w:val="7F7F7F" w:themeColor="text1" w:themeTint="80"/>
              <w:sz w:val="20"/>
            </w:rPr>
            <w:t>Large materials, if there are any, might need to be handed to the local host organization.</w:t>
          </w:r>
        </w:p>
      </w:docPartBody>
    </w:docPart>
    <w:docPart>
      <w:docPartPr>
        <w:name w:val="C195DFF324EF49FDB425C9E076D5AE49"/>
        <w:category>
          <w:name w:val="General"/>
          <w:gallery w:val="placeholder"/>
        </w:category>
        <w:types>
          <w:type w:val="bbPlcHdr"/>
        </w:types>
        <w:behaviors>
          <w:behavior w:val="content"/>
        </w:behaviors>
        <w:guid w:val="{07AA9CB1-19E8-4487-B607-31CB063EFAD5}"/>
      </w:docPartPr>
      <w:docPartBody>
        <w:p w:rsidR="001E78E5" w:rsidRDefault="007F60FA" w:rsidP="007F60FA">
          <w:pPr>
            <w:pStyle w:val="C195DFF324EF49FDB425C9E076D5AE491"/>
          </w:pPr>
          <w:r w:rsidRPr="00293147">
            <w:rPr>
              <w:rStyle w:val="PlaceholderText"/>
              <w:color w:val="7F7F7F" w:themeColor="text1" w:themeTint="80"/>
            </w:rPr>
            <w:t>I</w:t>
          </w:r>
          <w:r w:rsidRPr="00A03A1B">
            <w:rPr>
              <w:rStyle w:val="PlaceholderText"/>
              <w:color w:val="7F7F7F" w:themeColor="text1" w:themeTint="80"/>
              <w:sz w:val="20"/>
            </w:rPr>
            <w:t>ndicate whether you will be presenting a prototype at the competition venue.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angSong_GB2312">
    <w:altName w:val="仿宋_GB2312"/>
    <w:panose1 w:val="02010609060101010101"/>
    <w:charset w:val="86"/>
    <w:family w:val="modern"/>
    <w:pitch w:val="fixed"/>
    <w:sig w:usb0="800002BF" w:usb1="38CF7CFA" w:usb2="00000016" w:usb3="00000000" w:csb0="00040001" w:csb1="00000000"/>
  </w:font>
  <w:font w:name="方正小标宋简体">
    <w:altName w:val="Microsoft YaHei"/>
    <w:charset w:val="86"/>
    <w:family w:val="auto"/>
    <w:pitch w:val="default"/>
    <w:sig w:usb0="00000001" w:usb1="08000000" w:usb2="00000000" w:usb3="00000000" w:csb0="00040000" w:csb1="00000000"/>
  </w:font>
  <w:font w:name="FangSong">
    <w:altName w:val="仿宋"/>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37"/>
    <w:rsid w:val="00055AB8"/>
    <w:rsid w:val="0007445E"/>
    <w:rsid w:val="000A62C6"/>
    <w:rsid w:val="00140821"/>
    <w:rsid w:val="001905EF"/>
    <w:rsid w:val="001B2C80"/>
    <w:rsid w:val="001B36B6"/>
    <w:rsid w:val="001E4708"/>
    <w:rsid w:val="001E78E5"/>
    <w:rsid w:val="00232B6D"/>
    <w:rsid w:val="0024428A"/>
    <w:rsid w:val="002503E3"/>
    <w:rsid w:val="00265829"/>
    <w:rsid w:val="00295D85"/>
    <w:rsid w:val="002A7B4A"/>
    <w:rsid w:val="002C76F4"/>
    <w:rsid w:val="00382632"/>
    <w:rsid w:val="003D6CCB"/>
    <w:rsid w:val="004E10B5"/>
    <w:rsid w:val="00566D32"/>
    <w:rsid w:val="005A2E3F"/>
    <w:rsid w:val="005C1861"/>
    <w:rsid w:val="005C2EFC"/>
    <w:rsid w:val="005C6D49"/>
    <w:rsid w:val="00601674"/>
    <w:rsid w:val="006068D1"/>
    <w:rsid w:val="006263D0"/>
    <w:rsid w:val="00633702"/>
    <w:rsid w:val="00692DA3"/>
    <w:rsid w:val="00694FF8"/>
    <w:rsid w:val="006F3B62"/>
    <w:rsid w:val="00717703"/>
    <w:rsid w:val="007322BE"/>
    <w:rsid w:val="007379B1"/>
    <w:rsid w:val="007A0F95"/>
    <w:rsid w:val="007F60FA"/>
    <w:rsid w:val="0084428E"/>
    <w:rsid w:val="00866B91"/>
    <w:rsid w:val="008C057F"/>
    <w:rsid w:val="00937F00"/>
    <w:rsid w:val="009770F0"/>
    <w:rsid w:val="009F2B6A"/>
    <w:rsid w:val="00A1356D"/>
    <w:rsid w:val="00AB3618"/>
    <w:rsid w:val="00C3744D"/>
    <w:rsid w:val="00C72BB2"/>
    <w:rsid w:val="00CA38CD"/>
    <w:rsid w:val="00CB3C0C"/>
    <w:rsid w:val="00CD003F"/>
    <w:rsid w:val="00CE2D53"/>
    <w:rsid w:val="00CF6E59"/>
    <w:rsid w:val="00D015FF"/>
    <w:rsid w:val="00D1676A"/>
    <w:rsid w:val="00D66896"/>
    <w:rsid w:val="00D671DC"/>
    <w:rsid w:val="00E43837"/>
    <w:rsid w:val="00E979CB"/>
    <w:rsid w:val="00EC05A6"/>
    <w:rsid w:val="00F13128"/>
    <w:rsid w:val="00F26E8F"/>
    <w:rsid w:val="00FC212E"/>
    <w:rsid w:val="00FF0B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0FA"/>
    <w:rPr>
      <w:color w:val="666666"/>
    </w:rPr>
  </w:style>
  <w:style w:type="paragraph" w:customStyle="1" w:styleId="174D661FEBC048EB96DA5529BEA26CAC1">
    <w:name w:val="174D661FEBC048EB96DA5529BEA26CAC1"/>
    <w:rsid w:val="007F60FA"/>
    <w:pPr>
      <w:widowControl w:val="0"/>
      <w:spacing w:after="0" w:line="240" w:lineRule="auto"/>
      <w:jc w:val="both"/>
    </w:pPr>
    <w:rPr>
      <w:sz w:val="21"/>
      <w14:ligatures w14:val="none"/>
    </w:rPr>
  </w:style>
  <w:style w:type="paragraph" w:customStyle="1" w:styleId="C20883126FDC4E8ABBD96BA266D25B7A1">
    <w:name w:val="C20883126FDC4E8ABBD96BA266D25B7A1"/>
    <w:rsid w:val="007F60FA"/>
    <w:pPr>
      <w:widowControl w:val="0"/>
      <w:spacing w:after="0" w:line="240" w:lineRule="auto"/>
      <w:jc w:val="both"/>
    </w:pPr>
    <w:rPr>
      <w:sz w:val="21"/>
      <w14:ligatures w14:val="none"/>
    </w:rPr>
  </w:style>
  <w:style w:type="paragraph" w:customStyle="1" w:styleId="82F280155EA645DBB02A7230326198E71">
    <w:name w:val="82F280155EA645DBB02A7230326198E71"/>
    <w:rsid w:val="007F60FA"/>
    <w:pPr>
      <w:widowControl w:val="0"/>
      <w:spacing w:after="0" w:line="240" w:lineRule="auto"/>
      <w:jc w:val="both"/>
    </w:pPr>
    <w:rPr>
      <w:sz w:val="21"/>
      <w14:ligatures w14:val="none"/>
    </w:rPr>
  </w:style>
  <w:style w:type="paragraph" w:customStyle="1" w:styleId="C195DFF324EF49FDB425C9E076D5AE491">
    <w:name w:val="C195DFF324EF49FDB425C9E076D5AE491"/>
    <w:rsid w:val="007F60FA"/>
    <w:pPr>
      <w:widowControl w:val="0"/>
      <w:spacing w:after="0" w:line="240" w:lineRule="auto"/>
      <w:jc w:val="both"/>
    </w:pPr>
    <w:rPr>
      <w:sz w:val="21"/>
      <w14:ligatures w14:val="none"/>
    </w:rPr>
  </w:style>
  <w:style w:type="paragraph" w:customStyle="1" w:styleId="27CFF3B41CCE463B8836418ECA3DA89C1">
    <w:name w:val="27CFF3B41CCE463B8836418ECA3DA89C1"/>
    <w:rsid w:val="007F60FA"/>
    <w:pPr>
      <w:widowControl w:val="0"/>
      <w:spacing w:after="0" w:line="240" w:lineRule="auto"/>
      <w:jc w:val="both"/>
    </w:pPr>
    <w:rPr>
      <w:sz w:val="21"/>
      <w14:ligatures w14:val="none"/>
    </w:rPr>
  </w:style>
  <w:style w:type="paragraph" w:customStyle="1" w:styleId="060D01DD8FC34B8DB4741ACEAAFC4F5C1">
    <w:name w:val="060D01DD8FC34B8DB4741ACEAAFC4F5C1"/>
    <w:rsid w:val="007F60FA"/>
    <w:pPr>
      <w:widowControl w:val="0"/>
      <w:spacing w:after="0" w:line="240" w:lineRule="auto"/>
      <w:jc w:val="both"/>
    </w:pPr>
    <w:rPr>
      <w:sz w:val="21"/>
      <w14:ligatures w14:val="none"/>
    </w:rPr>
  </w:style>
  <w:style w:type="paragraph" w:customStyle="1" w:styleId="CA749871159B4D5FA9A42F9946D1FCCC1">
    <w:name w:val="CA749871159B4D5FA9A42F9946D1FCCC1"/>
    <w:rsid w:val="007F60FA"/>
    <w:pPr>
      <w:widowControl w:val="0"/>
      <w:spacing w:after="0" w:line="240" w:lineRule="auto"/>
      <w:jc w:val="both"/>
    </w:pPr>
    <w:rPr>
      <w:sz w:val="21"/>
      <w14:ligatures w14:val="none"/>
    </w:rPr>
  </w:style>
  <w:style w:type="paragraph" w:customStyle="1" w:styleId="4C2AC647F55C4300B7C87DD23162CC1D1">
    <w:name w:val="4C2AC647F55C4300B7C87DD23162CC1D1"/>
    <w:rsid w:val="007F60FA"/>
    <w:pPr>
      <w:widowControl w:val="0"/>
      <w:spacing w:after="0" w:line="240" w:lineRule="auto"/>
      <w:jc w:val="both"/>
    </w:pPr>
    <w:rPr>
      <w:sz w:val="21"/>
      <w14:ligatures w14:val="none"/>
    </w:rPr>
  </w:style>
  <w:style w:type="paragraph" w:customStyle="1" w:styleId="BD6340BC93B54134979F4AE938BA47E01">
    <w:name w:val="BD6340BC93B54134979F4AE938BA47E01"/>
    <w:rsid w:val="007F60FA"/>
    <w:pPr>
      <w:widowControl w:val="0"/>
      <w:spacing w:after="0" w:line="240" w:lineRule="auto"/>
      <w:jc w:val="both"/>
    </w:pPr>
    <w:rPr>
      <w:sz w:val="21"/>
      <w14:ligatures w14:val="none"/>
    </w:rPr>
  </w:style>
  <w:style w:type="paragraph" w:customStyle="1" w:styleId="0DC371E9F0104244BE58164712F729CF1">
    <w:name w:val="0DC371E9F0104244BE58164712F729CF1"/>
    <w:rsid w:val="007F60FA"/>
    <w:pPr>
      <w:widowControl w:val="0"/>
      <w:spacing w:after="0" w:line="240" w:lineRule="auto"/>
      <w:jc w:val="both"/>
    </w:pPr>
    <w:rPr>
      <w:sz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80C3D-9065-4029-83B1-953FAD39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Application Form</dc:subject>
  <dc:creator>BRICS Academy (Xiamen)</dc:creator>
  <cp:keywords>BRICS Competition Egypt 2025</cp:keywords>
  <dc:description/>
  <cp:lastModifiedBy>Ihab Elshora</cp:lastModifiedBy>
  <cp:revision>2</cp:revision>
  <cp:lastPrinted>2025-03-27T02:19:00Z</cp:lastPrinted>
  <dcterms:created xsi:type="dcterms:W3CDTF">2026-07-08T02:14:00Z</dcterms:created>
  <dcterms:modified xsi:type="dcterms:W3CDTF">2026-07-08T02:14:00Z</dcterms:modified>
</cp:coreProperties>
</file>